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09E42" w14:textId="77777777" w:rsidR="00A248AD" w:rsidRDefault="003126A7" w:rsidP="00A248AD">
      <w:pPr>
        <w:spacing w:line="360" w:lineRule="auto"/>
        <w:rPr>
          <w:rFonts w:ascii="Montserrat-Bold" w:hAnsi="Montserrat-Bold" w:cs="Helvetica"/>
          <w:color w:val="353535"/>
          <w:sz w:val="16"/>
          <w:szCs w:val="16"/>
        </w:rPr>
      </w:pPr>
      <w:r>
        <w:rPr>
          <w:noProof/>
          <w:lang w:val="en-GB" w:eastAsia="en-GB"/>
        </w:rPr>
        <w:drawing>
          <wp:inline distT="0" distB="0" distL="0" distR="0" wp14:anchorId="3131087B" wp14:editId="411F2EA6">
            <wp:extent cx="2481580" cy="56070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41654" w14:textId="77777777" w:rsidR="003126A7" w:rsidRPr="00D63A97" w:rsidRDefault="003126A7" w:rsidP="00A248AD">
      <w:pPr>
        <w:spacing w:line="360" w:lineRule="auto"/>
        <w:rPr>
          <w:rFonts w:ascii="Arial" w:hAnsi="Arial" w:cs="Arial"/>
          <w:color w:val="353535"/>
          <w:sz w:val="22"/>
          <w:szCs w:val="22"/>
        </w:rPr>
      </w:pPr>
    </w:p>
    <w:p w14:paraId="521971E0" w14:textId="77777777" w:rsidR="00D63A97" w:rsidRPr="00B144C7" w:rsidRDefault="00D63A97" w:rsidP="00B144C7">
      <w:pPr>
        <w:pBdr>
          <w:bottom w:val="single" w:sz="8" w:space="4" w:color="4F81BD"/>
        </w:pBdr>
        <w:spacing w:after="300" w:line="360" w:lineRule="auto"/>
        <w:contextualSpacing/>
        <w:rPr>
          <w:rFonts w:ascii="Arial" w:eastAsia="Times New Roman" w:hAnsi="Arial" w:cs="Arial"/>
          <w:b/>
          <w:color w:val="000000" w:themeColor="text1"/>
          <w:spacing w:val="5"/>
          <w:kern w:val="28"/>
          <w:sz w:val="28"/>
          <w:szCs w:val="22"/>
        </w:rPr>
      </w:pPr>
      <w:r w:rsidRPr="00B144C7">
        <w:rPr>
          <w:rFonts w:ascii="Arial" w:eastAsia="Times New Roman" w:hAnsi="Arial" w:cs="Arial"/>
          <w:b/>
          <w:color w:val="000000" w:themeColor="text1"/>
          <w:spacing w:val="5"/>
          <w:kern w:val="28"/>
          <w:sz w:val="28"/>
          <w:szCs w:val="22"/>
        </w:rPr>
        <w:t>Cyber Essentials - Requirements for IT Infrastructure Questionnaire</w:t>
      </w:r>
    </w:p>
    <w:p w14:paraId="353284A7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E17D22F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Introduction</w:t>
      </w:r>
    </w:p>
    <w:p w14:paraId="22E734E9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The Cyber Essentials scheme is recommended for </w:t>
      </w:r>
      <w:proofErr w:type="spellStart"/>
      <w:r w:rsidRPr="00B144C7">
        <w:rPr>
          <w:rFonts w:ascii="Arial" w:hAnsi="Arial" w:cs="Arial"/>
          <w:color w:val="000000" w:themeColor="text1"/>
          <w:sz w:val="22"/>
          <w:szCs w:val="22"/>
        </w:rPr>
        <w:t>organisations</w:t>
      </w:r>
      <w:proofErr w:type="spellEnd"/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looking for a base level Cyber security test where IT is a business enabler rather than a core deliverable. It is mainly applicable where IT systems are primarily based on Common-Off-The-Shelf (COTS) products rather than large, heavily </w:t>
      </w:r>
      <w:proofErr w:type="spellStart"/>
      <w:r w:rsidRPr="00B144C7">
        <w:rPr>
          <w:rFonts w:ascii="Arial" w:hAnsi="Arial" w:cs="Arial"/>
          <w:color w:val="000000" w:themeColor="text1"/>
          <w:sz w:val="22"/>
          <w:szCs w:val="22"/>
        </w:rPr>
        <w:t>customised</w:t>
      </w:r>
      <w:proofErr w:type="spellEnd"/>
      <w:r w:rsidRPr="00B144C7">
        <w:rPr>
          <w:rFonts w:ascii="Arial" w:hAnsi="Arial" w:cs="Arial"/>
          <w:color w:val="000000" w:themeColor="text1"/>
          <w:sz w:val="22"/>
          <w:szCs w:val="22"/>
        </w:rPr>
        <w:t>, complex solutions.</w:t>
      </w:r>
    </w:p>
    <w:p w14:paraId="1AE58E69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3951BB9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This questionnaire provides evidence for both </w:t>
      </w: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Level 1 Cyber Essentials and Level 2 Cyber Essentials PLUS.</w:t>
      </w:r>
    </w:p>
    <w:p w14:paraId="3A557048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AC15F88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The main objective of the Cyber Essentials assessment is to determine that your </w:t>
      </w:r>
      <w:proofErr w:type="spellStart"/>
      <w:r w:rsidRPr="00B144C7">
        <w:rPr>
          <w:rFonts w:ascii="Arial" w:hAnsi="Arial" w:cs="Arial"/>
          <w:color w:val="000000" w:themeColor="text1"/>
          <w:sz w:val="22"/>
          <w:szCs w:val="22"/>
        </w:rPr>
        <w:t>organisation</w:t>
      </w:r>
      <w:proofErr w:type="spellEnd"/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has effectively implemented the controls required by the Scheme, in order to defend against the most common and unsophisticated forms of cyber-attack. When completing this </w:t>
      </w:r>
      <w:proofErr w:type="gramStart"/>
      <w:r w:rsidRPr="00B144C7">
        <w:rPr>
          <w:rFonts w:ascii="Arial" w:hAnsi="Arial" w:cs="Arial"/>
          <w:color w:val="000000" w:themeColor="text1"/>
          <w:sz w:val="22"/>
          <w:szCs w:val="22"/>
        </w:rPr>
        <w:t>questionnaire</w:t>
      </w:r>
      <w:proofErr w:type="gramEnd"/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you must do it in conjunction with the </w:t>
      </w: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Cyber Essentials – requirements for IT Infrastructure 06/02/2017</w:t>
      </w:r>
    </w:p>
    <w:p w14:paraId="677ADB64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F3F7640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The completed questionnaire attests that you meet the </w:t>
      </w:r>
      <w:hyperlink r:id="rId8" w:history="1">
        <w:r w:rsidRPr="00B144C7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Requirements for IT infrastructure</w:t>
        </w:r>
      </w:hyperlink>
      <w:r w:rsidRPr="00B144C7"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 06/02/17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, which </w:t>
      </w: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must be approved by a Board member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or equivalent, and will then be verified by a competent assessor from </w:t>
      </w: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Training 2000 Ltd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(the Certifying Body). Such verification may take a number of forms, and could include, for example, a telephone conference. The verification process will be at the discretion of </w:t>
      </w: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Training 2000 Ltd.</w:t>
      </w:r>
    </w:p>
    <w:p w14:paraId="70A856CE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51709DC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Scope of Cyber Essentials</w:t>
      </w:r>
    </w:p>
    <w:p w14:paraId="5FE1FB7C" w14:textId="77777777" w:rsid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The Scope is defined in the threats in scope document, available on the official scheme website at </w:t>
      </w:r>
      <w:hyperlink r:id="rId9" w:history="1">
        <w:r w:rsidR="00B144C7" w:rsidRPr="003C6BCA">
          <w:rPr>
            <w:rStyle w:val="Hyperlink"/>
            <w:rFonts w:ascii="Arial" w:hAnsi="Arial" w:cs="Arial"/>
            <w:sz w:val="22"/>
            <w:szCs w:val="22"/>
          </w:rPr>
          <w:t>https://www.ncsc.gov.uk/information/threats-scope-cyber-essentials-scheme</w:t>
        </w:r>
      </w:hyperlink>
    </w:p>
    <w:p w14:paraId="7B79B795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0784D2C8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D96FBAE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lastRenderedPageBreak/>
        <w:t>You will be required to identify the actual scope of the system(s) to be evaluated as part of this questionnaire.</w:t>
      </w:r>
    </w:p>
    <w:p w14:paraId="7441FE73" w14:textId="77777777" w:rsidR="00B144C7" w:rsidRDefault="00B144C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22CB837B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B144C7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How to avoid delays &amp; additional charges</w:t>
      </w:r>
    </w:p>
    <w:p w14:paraId="747FC957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>You may incur additional charges if details are not sufficiently supplied Answer the questions as fully as possible giving supporting comments, paragraphs from policies and screen shots where possible. As a rule of thumb if it takes longer to assess the submission than you spent preparing it, you may be charged.</w:t>
      </w:r>
    </w:p>
    <w:p w14:paraId="655C0FA1" w14:textId="77777777" w:rsidR="00B144C7" w:rsidRDefault="00B144C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7D08B9A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proofErr w:type="spellStart"/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Organisation</w:t>
      </w:r>
      <w:proofErr w:type="spellEnd"/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 xml:space="preserve"> Identification</w:t>
      </w:r>
    </w:p>
    <w:p w14:paraId="36884CF1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>Please provide details as follows: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480"/>
      </w:tblGrid>
      <w:tr w:rsidR="00B144C7" w:rsidRPr="00B144C7" w14:paraId="5E1471F9" w14:textId="77777777" w:rsidTr="00D63A97">
        <w:trPr>
          <w:jc w:val="center"/>
        </w:trPr>
        <w:tc>
          <w:tcPr>
            <w:tcW w:w="4536" w:type="dxa"/>
          </w:tcPr>
          <w:p w14:paraId="25FC83A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Date of Application</w:t>
            </w:r>
          </w:p>
          <w:p w14:paraId="6353902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80" w:type="dxa"/>
          </w:tcPr>
          <w:p w14:paraId="17CE3D5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0C4846C3" w14:textId="77777777" w:rsidTr="00D63A97">
        <w:trPr>
          <w:jc w:val="center"/>
        </w:trPr>
        <w:tc>
          <w:tcPr>
            <w:tcW w:w="4536" w:type="dxa"/>
          </w:tcPr>
          <w:p w14:paraId="516533D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Name (legal entity):</w:t>
            </w:r>
          </w:p>
          <w:p w14:paraId="3282F63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80" w:type="dxa"/>
          </w:tcPr>
          <w:p w14:paraId="652D0C9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187D1841" w14:textId="77777777" w:rsidTr="00D63A97">
        <w:trPr>
          <w:jc w:val="center"/>
        </w:trPr>
        <w:tc>
          <w:tcPr>
            <w:tcW w:w="4536" w:type="dxa"/>
          </w:tcPr>
          <w:p w14:paraId="4BCF54C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Sector:</w:t>
            </w:r>
          </w:p>
          <w:p w14:paraId="6BF3F0A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80" w:type="dxa"/>
          </w:tcPr>
          <w:p w14:paraId="0864A791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046A701D" w14:textId="77777777" w:rsidTr="00D63A97">
        <w:trPr>
          <w:jc w:val="center"/>
        </w:trPr>
        <w:tc>
          <w:tcPr>
            <w:tcW w:w="4536" w:type="dxa"/>
          </w:tcPr>
          <w:p w14:paraId="1218406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Parent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name (if any):</w:t>
            </w:r>
          </w:p>
          <w:p w14:paraId="476B20C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80" w:type="dxa"/>
          </w:tcPr>
          <w:p w14:paraId="73D66EED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38711F96" w14:textId="77777777" w:rsidTr="00D63A97">
        <w:trPr>
          <w:jc w:val="center"/>
        </w:trPr>
        <w:tc>
          <w:tcPr>
            <w:tcW w:w="4536" w:type="dxa"/>
          </w:tcPr>
          <w:p w14:paraId="025BBF50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Size of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micro, small, medium, large.</w:t>
            </w:r>
          </w:p>
          <w:p w14:paraId="14C70B1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(See definition below)</w:t>
            </w:r>
          </w:p>
        </w:tc>
        <w:tc>
          <w:tcPr>
            <w:tcW w:w="4480" w:type="dxa"/>
          </w:tcPr>
          <w:p w14:paraId="3300956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308F858D" w14:textId="77777777" w:rsidTr="00D63A97">
        <w:trPr>
          <w:jc w:val="center"/>
        </w:trPr>
        <w:tc>
          <w:tcPr>
            <w:tcW w:w="4536" w:type="dxa"/>
          </w:tcPr>
          <w:p w14:paraId="66D57EAE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No of employees</w:t>
            </w:r>
          </w:p>
          <w:p w14:paraId="2769B41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  <w:tc>
          <w:tcPr>
            <w:tcW w:w="4480" w:type="dxa"/>
          </w:tcPr>
          <w:p w14:paraId="1D2F099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B144C7" w:rsidRPr="00B144C7" w14:paraId="3EFF56FC" w14:textId="77777777" w:rsidTr="00D63A97">
        <w:trPr>
          <w:jc w:val="center"/>
        </w:trPr>
        <w:tc>
          <w:tcPr>
            <w:tcW w:w="4536" w:type="dxa"/>
          </w:tcPr>
          <w:p w14:paraId="0D0345B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Point of Contact name:</w:t>
            </w:r>
          </w:p>
          <w:p w14:paraId="51957E7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Salutation (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Mr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,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Mrs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, Miss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etc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>)</w:t>
            </w:r>
          </w:p>
          <w:p w14:paraId="6F21ECB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First</w:t>
            </w:r>
          </w:p>
          <w:p w14:paraId="038396AE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Surname</w:t>
            </w:r>
          </w:p>
        </w:tc>
        <w:tc>
          <w:tcPr>
            <w:tcW w:w="4480" w:type="dxa"/>
          </w:tcPr>
          <w:p w14:paraId="6A38557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  <w:p w14:paraId="0E33C8A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  <w:p w14:paraId="73A51291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  <w:p w14:paraId="1EC6407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  <w:p w14:paraId="36A3A50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B144C7" w:rsidRPr="00B144C7" w14:paraId="7C43491A" w14:textId="77777777" w:rsidTr="00D63A97">
        <w:trPr>
          <w:jc w:val="center"/>
        </w:trPr>
        <w:tc>
          <w:tcPr>
            <w:tcW w:w="4536" w:type="dxa"/>
          </w:tcPr>
          <w:p w14:paraId="64B8E00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Job Title:</w:t>
            </w:r>
          </w:p>
          <w:p w14:paraId="23776E9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  <w:tc>
          <w:tcPr>
            <w:tcW w:w="4480" w:type="dxa"/>
          </w:tcPr>
          <w:p w14:paraId="37DB89D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B144C7" w:rsidRPr="00B144C7" w14:paraId="516004A6" w14:textId="77777777" w:rsidTr="00D63A97">
        <w:trPr>
          <w:jc w:val="center"/>
        </w:trPr>
        <w:tc>
          <w:tcPr>
            <w:tcW w:w="4536" w:type="dxa"/>
          </w:tcPr>
          <w:p w14:paraId="3C58686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lastRenderedPageBreak/>
              <w:t>Email address:</w:t>
            </w:r>
          </w:p>
          <w:p w14:paraId="26A9F7E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  <w:tc>
          <w:tcPr>
            <w:tcW w:w="4480" w:type="dxa"/>
          </w:tcPr>
          <w:p w14:paraId="61994E5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B144C7" w:rsidRPr="00B144C7" w14:paraId="2E5B835B" w14:textId="77777777" w:rsidTr="00D63A97">
        <w:trPr>
          <w:jc w:val="center"/>
        </w:trPr>
        <w:tc>
          <w:tcPr>
            <w:tcW w:w="4536" w:type="dxa"/>
          </w:tcPr>
          <w:p w14:paraId="6B9F3D5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Telephone Number:</w:t>
            </w:r>
          </w:p>
          <w:p w14:paraId="570198D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  <w:tc>
          <w:tcPr>
            <w:tcW w:w="4480" w:type="dxa"/>
          </w:tcPr>
          <w:p w14:paraId="735210CD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B144C7" w:rsidRPr="00B144C7" w14:paraId="192AD096" w14:textId="77777777" w:rsidTr="00D63A97">
        <w:trPr>
          <w:jc w:val="center"/>
        </w:trPr>
        <w:tc>
          <w:tcPr>
            <w:tcW w:w="4536" w:type="dxa"/>
          </w:tcPr>
          <w:p w14:paraId="07CB0FB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Contact Name for invoice (if different)</w:t>
            </w:r>
          </w:p>
        </w:tc>
        <w:tc>
          <w:tcPr>
            <w:tcW w:w="4480" w:type="dxa"/>
          </w:tcPr>
          <w:p w14:paraId="1426377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B144C7" w:rsidRPr="00B144C7" w14:paraId="4CEFA62C" w14:textId="77777777" w:rsidTr="00D63A97">
        <w:trPr>
          <w:jc w:val="center"/>
        </w:trPr>
        <w:tc>
          <w:tcPr>
            <w:tcW w:w="4536" w:type="dxa"/>
          </w:tcPr>
          <w:p w14:paraId="1A90C3BD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Invoice email address (if different)</w:t>
            </w:r>
          </w:p>
        </w:tc>
        <w:tc>
          <w:tcPr>
            <w:tcW w:w="4480" w:type="dxa"/>
          </w:tcPr>
          <w:p w14:paraId="3EB1FAC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B144C7" w:rsidRPr="00B144C7" w14:paraId="3564E15C" w14:textId="77777777" w:rsidTr="00D63A97">
        <w:trPr>
          <w:jc w:val="center"/>
        </w:trPr>
        <w:tc>
          <w:tcPr>
            <w:tcW w:w="4536" w:type="dxa"/>
          </w:tcPr>
          <w:p w14:paraId="20C6D10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Main web address for company in scope:</w:t>
            </w:r>
          </w:p>
          <w:p w14:paraId="064EF59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80" w:type="dxa"/>
          </w:tcPr>
          <w:p w14:paraId="1E30136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B144C7" w:rsidRPr="00B144C7" w14:paraId="4C6EE42A" w14:textId="77777777" w:rsidTr="00D63A97">
        <w:trPr>
          <w:jc w:val="center"/>
        </w:trPr>
        <w:tc>
          <w:tcPr>
            <w:tcW w:w="4536" w:type="dxa"/>
          </w:tcPr>
          <w:p w14:paraId="7A264DD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Building Name/Number</w:t>
            </w:r>
          </w:p>
          <w:p w14:paraId="2A849BD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Address 1</w:t>
            </w:r>
          </w:p>
          <w:p w14:paraId="3C5AD760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Address 2</w:t>
            </w:r>
          </w:p>
          <w:p w14:paraId="0405630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Address 3</w:t>
            </w:r>
          </w:p>
          <w:p w14:paraId="5DB4E59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City</w:t>
            </w:r>
          </w:p>
          <w:p w14:paraId="7FD9FC0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County</w:t>
            </w:r>
          </w:p>
          <w:p w14:paraId="68A738C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Postcode</w:t>
            </w:r>
          </w:p>
        </w:tc>
        <w:tc>
          <w:tcPr>
            <w:tcW w:w="4480" w:type="dxa"/>
          </w:tcPr>
          <w:p w14:paraId="723A94E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13905022" w14:textId="77777777" w:rsidTr="00D63A97">
        <w:trPr>
          <w:jc w:val="center"/>
        </w:trPr>
        <w:tc>
          <w:tcPr>
            <w:tcW w:w="4536" w:type="dxa"/>
          </w:tcPr>
          <w:p w14:paraId="55340A7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Certification Body:</w:t>
            </w:r>
          </w:p>
          <w:p w14:paraId="4882E7C0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80" w:type="dxa"/>
          </w:tcPr>
          <w:p w14:paraId="61018D2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B144C7" w:rsidRPr="00B144C7" w14:paraId="1915CF86" w14:textId="77777777" w:rsidTr="00D63A97">
        <w:trPr>
          <w:jc w:val="center"/>
        </w:trPr>
        <w:tc>
          <w:tcPr>
            <w:tcW w:w="4536" w:type="dxa"/>
            <w:hideMark/>
          </w:tcPr>
          <w:p w14:paraId="225EE8B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If you have used an </w:t>
            </w:r>
            <w:hyperlink r:id="rId10" w:history="1">
              <w:r w:rsidRPr="00B144C7">
                <w:rPr>
                  <w:rStyle w:val="Hyperlink"/>
                  <w:rFonts w:ascii="Arial" w:hAnsi="Arial" w:cs="Arial"/>
                  <w:color w:val="000000" w:themeColor="text1"/>
                </w:rPr>
                <w:t>ACE Practitioner</w:t>
              </w:r>
            </w:hyperlink>
            <w:r w:rsidRPr="00B144C7">
              <w:rPr>
                <w:rFonts w:ascii="Arial" w:hAnsi="Arial" w:cs="Arial"/>
                <w:color w:val="000000" w:themeColor="text1"/>
              </w:rPr>
              <w:t xml:space="preserve"> please provide their contact details:</w:t>
            </w:r>
          </w:p>
        </w:tc>
        <w:tc>
          <w:tcPr>
            <w:tcW w:w="4480" w:type="dxa"/>
          </w:tcPr>
          <w:p w14:paraId="2E128F7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B144C7" w:rsidRPr="00B144C7" w14:paraId="3B6A1C41" w14:textId="77777777" w:rsidTr="00D63A97">
        <w:trPr>
          <w:jc w:val="center"/>
        </w:trPr>
        <w:tc>
          <w:tcPr>
            <w:tcW w:w="4536" w:type="dxa"/>
          </w:tcPr>
          <w:p w14:paraId="74C7099D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Do you wish to be </w:t>
            </w:r>
            <w:r w:rsidRPr="00B144C7">
              <w:rPr>
                <w:rFonts w:ascii="Arial" w:hAnsi="Arial" w:cs="Arial"/>
                <w:b/>
                <w:color w:val="000000" w:themeColor="text1"/>
              </w:rPr>
              <w:t>included</w:t>
            </w:r>
            <w:r w:rsidRPr="00B144C7">
              <w:rPr>
                <w:rFonts w:ascii="Arial" w:hAnsi="Arial" w:cs="Arial"/>
                <w:color w:val="000000" w:themeColor="text1"/>
              </w:rPr>
              <w:t xml:space="preserve"> in the register of Cyber Essentials certified </w:t>
            </w:r>
            <w:proofErr w:type="gramStart"/>
            <w:r w:rsidRPr="00B144C7">
              <w:rPr>
                <w:rFonts w:ascii="Arial" w:hAnsi="Arial" w:cs="Arial"/>
                <w:color w:val="000000" w:themeColor="text1"/>
              </w:rPr>
              <w:t>companies.</w:t>
            </w:r>
            <w:proofErr w:type="gramEnd"/>
            <w:r w:rsidRPr="00B144C7">
              <w:rPr>
                <w:rFonts w:ascii="Arial" w:hAnsi="Arial" w:cs="Arial"/>
                <w:color w:val="000000" w:themeColor="text1"/>
              </w:rPr>
              <w:t xml:space="preserve"> Inclusion means customers will be able to find your entry. If this is left blank you will be entered.</w:t>
            </w:r>
          </w:p>
        </w:tc>
        <w:tc>
          <w:tcPr>
            <w:tcW w:w="4480" w:type="dxa"/>
          </w:tcPr>
          <w:p w14:paraId="12C8C63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B144C7" w:rsidRPr="00B144C7" w14:paraId="0F989A43" w14:textId="77777777" w:rsidTr="00D63A97">
        <w:trPr>
          <w:jc w:val="center"/>
        </w:trPr>
        <w:tc>
          <w:tcPr>
            <w:tcW w:w="4536" w:type="dxa"/>
          </w:tcPr>
          <w:p w14:paraId="70CABA6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From time to time government departments and other interested bodies may wish to use your company for marketing/research purpose. If you do not wish to be promoted/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utilised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in this way please enter </w:t>
            </w:r>
            <w:r w:rsidRPr="00B144C7">
              <w:rPr>
                <w:rFonts w:ascii="Arial" w:hAnsi="Arial" w:cs="Arial"/>
                <w:b/>
                <w:color w:val="000000" w:themeColor="text1"/>
              </w:rPr>
              <w:t>NO</w:t>
            </w:r>
            <w:r w:rsidRPr="00B144C7">
              <w:rPr>
                <w:rFonts w:ascii="Arial" w:hAnsi="Arial" w:cs="Arial"/>
                <w:color w:val="000000" w:themeColor="text1"/>
              </w:rPr>
              <w:t xml:space="preserve"> in the box. If this is left blank you imply your consent.</w:t>
            </w:r>
          </w:p>
        </w:tc>
        <w:tc>
          <w:tcPr>
            <w:tcW w:w="4480" w:type="dxa"/>
          </w:tcPr>
          <w:p w14:paraId="2C5D3A7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B144C7" w:rsidRPr="00B144C7" w14:paraId="43874320" w14:textId="77777777" w:rsidTr="00D63A97">
        <w:trPr>
          <w:jc w:val="center"/>
        </w:trPr>
        <w:tc>
          <w:tcPr>
            <w:tcW w:w="4536" w:type="dxa"/>
          </w:tcPr>
          <w:p w14:paraId="6C62A43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lastRenderedPageBreak/>
              <w:t>Where did you hear about Cyber Essentials?</w:t>
            </w:r>
          </w:p>
          <w:p w14:paraId="1F422AA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80" w:type="dxa"/>
          </w:tcPr>
          <w:p w14:paraId="486AC7FE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</w:tbl>
    <w:p w14:paraId="3726F306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C460332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4F58315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SME Definition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0"/>
        <w:gridCol w:w="1312"/>
        <w:gridCol w:w="1104"/>
        <w:gridCol w:w="173"/>
        <w:gridCol w:w="173"/>
        <w:gridCol w:w="994"/>
      </w:tblGrid>
      <w:tr w:rsidR="00B144C7" w:rsidRPr="00B144C7" w14:paraId="7BA01BA4" w14:textId="77777777" w:rsidTr="00D63A97">
        <w:trPr>
          <w:jc w:val="center"/>
        </w:trPr>
        <w:tc>
          <w:tcPr>
            <w:tcW w:w="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9B2A873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n-GB"/>
              </w:rPr>
              <w:t>Company category</w:t>
            </w:r>
          </w:p>
        </w:tc>
        <w:tc>
          <w:tcPr>
            <w:tcW w:w="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5F52C3B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n-GB"/>
              </w:rPr>
              <w:t>Employees</w:t>
            </w:r>
          </w:p>
        </w:tc>
        <w:tc>
          <w:tcPr>
            <w:tcW w:w="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AE8EDA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n-GB"/>
              </w:rPr>
              <w:t>Turnover</w:t>
            </w:r>
          </w:p>
        </w:tc>
        <w:tc>
          <w:tcPr>
            <w:tcW w:w="6" w:type="dxa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8AB1C9C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or</w:t>
            </w:r>
          </w:p>
        </w:tc>
        <w:tc>
          <w:tcPr>
            <w:tcW w:w="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775573A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en-GB"/>
              </w:rPr>
              <w:t>Balance sheet total</w:t>
            </w:r>
          </w:p>
        </w:tc>
      </w:tr>
      <w:tr w:rsidR="00B144C7" w:rsidRPr="00B144C7" w14:paraId="1E66ABBC" w14:textId="77777777" w:rsidTr="00D63A97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8515F09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Medium-sized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4B7AADE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&lt; 250</w:t>
            </w:r>
          </w:p>
        </w:tc>
        <w:tc>
          <w:tcPr>
            <w:tcW w:w="0" w:type="auto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522F53E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≤ € 50 m</w:t>
            </w:r>
          </w:p>
        </w:tc>
        <w:tc>
          <w:tcPr>
            <w:tcW w:w="0" w:type="auto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9272942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≤ € 43 m</w:t>
            </w:r>
          </w:p>
        </w:tc>
      </w:tr>
      <w:tr w:rsidR="00B144C7" w:rsidRPr="00B144C7" w14:paraId="4489465C" w14:textId="77777777" w:rsidTr="00D63A97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D70E35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Small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C48E8F6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&lt; 50</w:t>
            </w:r>
          </w:p>
        </w:tc>
        <w:tc>
          <w:tcPr>
            <w:tcW w:w="0" w:type="auto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41DF9D0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≤ € 10 m</w:t>
            </w:r>
          </w:p>
        </w:tc>
        <w:tc>
          <w:tcPr>
            <w:tcW w:w="0" w:type="auto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D056F3D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≤ € 10 m</w:t>
            </w:r>
          </w:p>
        </w:tc>
      </w:tr>
      <w:tr w:rsidR="00B144C7" w:rsidRPr="00B144C7" w14:paraId="0D3ED54B" w14:textId="77777777" w:rsidTr="00D63A97">
        <w:trPr>
          <w:jc w:val="center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15D1109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Micro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A636966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&lt; 10</w:t>
            </w:r>
          </w:p>
        </w:tc>
        <w:tc>
          <w:tcPr>
            <w:tcW w:w="0" w:type="auto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2CF53CE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≤ € 2 m</w:t>
            </w:r>
          </w:p>
        </w:tc>
        <w:tc>
          <w:tcPr>
            <w:tcW w:w="0" w:type="auto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6CEF94D" w14:textId="77777777" w:rsidR="00D63A97" w:rsidRPr="00B144C7" w:rsidRDefault="00D63A97" w:rsidP="00B144C7">
            <w:pPr>
              <w:spacing w:before="75" w:after="75" w:line="360" w:lineRule="auto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</w:pPr>
            <w:r w:rsidRPr="00B144C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GB"/>
              </w:rPr>
              <w:t>≤ € 2 m</w:t>
            </w:r>
          </w:p>
        </w:tc>
      </w:tr>
    </w:tbl>
    <w:p w14:paraId="3E895B50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680E753" w14:textId="77777777" w:rsidR="00D63A97" w:rsidRPr="00B144C7" w:rsidRDefault="00D63A97" w:rsidP="00B144C7">
      <w:pPr>
        <w:pStyle w:val="Default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As a Cyber Essentials scheme Applicant, you must ensure that your organisation meets all the requirements. You are also required to supply various forms of evidence before </w:t>
      </w: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Training 2000 Ltd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can award certification at the level you seek. Please use </w:t>
      </w: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screen grabs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insert policy notes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where possible.</w:t>
      </w:r>
    </w:p>
    <w:p w14:paraId="0A373E23" w14:textId="77777777" w:rsidR="00D63A97" w:rsidRPr="00B144C7" w:rsidRDefault="00D63A97" w:rsidP="00B144C7">
      <w:pPr>
        <w:pStyle w:val="Default"/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457762C" w14:textId="77777777" w:rsidR="00D63A97" w:rsidRPr="00B144C7" w:rsidRDefault="00D63A97" w:rsidP="00B144C7">
      <w:pPr>
        <w:pStyle w:val="Default"/>
        <w:spacing w:afterLines="60" w:after="144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Whilst completing this questionnaire please use the document, ‘Requirements for IT infrastructure published by QG – 6</w:t>
      </w:r>
      <w:r w:rsidRPr="00B144C7">
        <w:rPr>
          <w:rFonts w:ascii="Arial" w:hAnsi="Arial" w:cs="Arial"/>
          <w:b/>
          <w:color w:val="000000" w:themeColor="text1"/>
          <w:sz w:val="22"/>
          <w:szCs w:val="22"/>
          <w:vertAlign w:val="superscript"/>
        </w:rPr>
        <w:t>th</w:t>
      </w: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 xml:space="preserve"> February 2017. We have cross referenced each clause and question so you can see clearly the intent of the question you are answering at the time.</w:t>
      </w:r>
    </w:p>
    <w:p w14:paraId="2A5D24F7" w14:textId="77777777" w:rsidR="00D63A97" w:rsidRPr="00B144C7" w:rsidRDefault="00D63A97" w:rsidP="00B144C7">
      <w:pPr>
        <w:pStyle w:val="Default"/>
        <w:numPr>
          <w:ilvl w:val="0"/>
          <w:numId w:val="13"/>
        </w:numPr>
        <w:spacing w:afterLines="60" w:after="144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Establish the </w:t>
      </w:r>
      <w:r w:rsidRPr="00B144C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boundary of scope 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for your organisation, and determine </w:t>
      </w:r>
      <w:r w:rsidRPr="00B144C7">
        <w:rPr>
          <w:rFonts w:ascii="Arial" w:hAnsi="Arial" w:cs="Arial"/>
          <w:b/>
          <w:bCs/>
          <w:color w:val="000000" w:themeColor="text1"/>
          <w:sz w:val="22"/>
          <w:szCs w:val="22"/>
        </w:rPr>
        <w:t>what is in scope within this boundary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>. (including locations, network boundaries, management and ownership. Where possible, include IP addresses and/or ranges.)</w:t>
      </w:r>
    </w:p>
    <w:p w14:paraId="525FED4C" w14:textId="77777777" w:rsidR="00D63A97" w:rsidRPr="00B144C7" w:rsidRDefault="00D63A97" w:rsidP="00B144C7">
      <w:pPr>
        <w:pStyle w:val="Default"/>
        <w:numPr>
          <w:ilvl w:val="0"/>
          <w:numId w:val="13"/>
        </w:numPr>
        <w:spacing w:afterLines="60" w:after="144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>Ensure your password policy is in place and meets the password based-authentication requirements, as this is used in three of the five control themes.</w:t>
      </w:r>
    </w:p>
    <w:p w14:paraId="451F6715" w14:textId="77777777" w:rsidR="00D63A97" w:rsidRPr="00B144C7" w:rsidRDefault="00D63A97" w:rsidP="00B144C7">
      <w:pPr>
        <w:pStyle w:val="Default"/>
        <w:numPr>
          <w:ilvl w:val="0"/>
          <w:numId w:val="13"/>
        </w:numPr>
        <w:spacing w:afterLines="60" w:after="144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Review each of the five </w:t>
      </w:r>
      <w:r w:rsidRPr="00B144C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technical control themes 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and the </w:t>
      </w:r>
      <w:r w:rsidRPr="00B144C7">
        <w:rPr>
          <w:rFonts w:ascii="Arial" w:hAnsi="Arial" w:cs="Arial"/>
          <w:b/>
          <w:bCs/>
          <w:color w:val="000000" w:themeColor="text1"/>
          <w:sz w:val="22"/>
          <w:szCs w:val="22"/>
        </w:rPr>
        <w:t>controls they embody as requirements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60C26EBD" w14:textId="77777777" w:rsidR="00D63A97" w:rsidRPr="00B144C7" w:rsidRDefault="00D63A97" w:rsidP="00B144C7">
      <w:pPr>
        <w:pStyle w:val="Default"/>
        <w:numPr>
          <w:ilvl w:val="0"/>
          <w:numId w:val="13"/>
        </w:numPr>
        <w:spacing w:afterLines="60" w:after="144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Take steps as necessary to </w:t>
      </w:r>
      <w:r w:rsidRPr="00B144C7">
        <w:rPr>
          <w:rFonts w:ascii="Arial" w:hAnsi="Arial" w:cs="Arial"/>
          <w:b/>
          <w:bCs/>
          <w:color w:val="000000" w:themeColor="text1"/>
          <w:sz w:val="22"/>
          <w:szCs w:val="22"/>
        </w:rPr>
        <w:t>ensure that your organisation meets every requirement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, throughout the scope you have determined. If you can’t, highlight any </w:t>
      </w: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>compensating controls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you have put in place to mitigate the risk.</w:t>
      </w:r>
    </w:p>
    <w:p w14:paraId="1E1F27E5" w14:textId="77777777" w:rsidR="00D63A97" w:rsidRPr="00B144C7" w:rsidRDefault="00D63A97" w:rsidP="00B144C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color w:val="000000" w:themeColor="text1"/>
        </w:rPr>
      </w:pPr>
      <w:r w:rsidRPr="00B144C7">
        <w:rPr>
          <w:rFonts w:ascii="Arial" w:hAnsi="Arial" w:cs="Arial"/>
          <w:b/>
          <w:color w:val="000000" w:themeColor="text1"/>
        </w:rPr>
        <w:t xml:space="preserve">Business Scope </w:t>
      </w:r>
    </w:p>
    <w:p w14:paraId="2C4A50DD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A network name should be provided that uniquely identifies the systems to be assessed, and which will be used on any certificate awarded. (Note: it is not permissible to provide the company name, unless all systems within the </w:t>
      </w:r>
      <w:proofErr w:type="spellStart"/>
      <w:r w:rsidRPr="00B144C7">
        <w:rPr>
          <w:rFonts w:ascii="Arial" w:hAnsi="Arial" w:cs="Arial"/>
          <w:color w:val="000000" w:themeColor="text1"/>
          <w:sz w:val="22"/>
          <w:szCs w:val="22"/>
        </w:rPr>
        <w:t>organisation</w:t>
      </w:r>
      <w:proofErr w:type="spellEnd"/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are to be assessed):</w:t>
      </w:r>
    </w:p>
    <w:p w14:paraId="3A0CEB81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22"/>
      </w:tblGrid>
      <w:tr w:rsidR="00B144C7" w:rsidRPr="00B144C7" w14:paraId="62A45E84" w14:textId="77777777" w:rsidTr="00D63A97">
        <w:trPr>
          <w:trHeight w:val="3298"/>
        </w:trPr>
        <w:tc>
          <w:tcPr>
            <w:tcW w:w="10122" w:type="dxa"/>
          </w:tcPr>
          <w:p w14:paraId="1CB376B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2BDD8BC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6D47B6C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733B71DD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4A8C247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7D5EF84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3F68F92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392BB3D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5CA0564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0E1A49E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21918BD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67AE930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2F4BE1F7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0D2899D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69A1E600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0301909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6E152E6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3DA2D43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2AB3C01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4CDDB741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14:paraId="70CC249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56CAC77E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</w:p>
    <w:p w14:paraId="3C5408F0" w14:textId="77777777" w:rsidR="00D63A97" w:rsidRPr="00B144C7" w:rsidRDefault="00D63A97" w:rsidP="00B144C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color w:val="000000" w:themeColor="text1"/>
        </w:rPr>
      </w:pPr>
      <w:r w:rsidRPr="00B144C7">
        <w:rPr>
          <w:rFonts w:ascii="Arial" w:hAnsi="Arial" w:cs="Arial"/>
          <w:b/>
          <w:color w:val="000000" w:themeColor="text1"/>
        </w:rPr>
        <w:lastRenderedPageBreak/>
        <w:t>Password-based authentication</w:t>
      </w:r>
    </w:p>
    <w:p w14:paraId="7EE7A2B2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>The Applicant must make good use of the technical controls available to it on password-protected systems. As much as is reasonably practicable, technical controls and policies must shift the burden away from individual users and reduce reliance on them knowing and using good practices.</w:t>
      </w:r>
    </w:p>
    <w:p w14:paraId="175979C2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Users are still expected to pick sensible passwords. </w:t>
      </w:r>
    </w:p>
    <w:p w14:paraId="5EA0BAF3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730F450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>For password-based authentication i</w:t>
      </w:r>
      <w:r w:rsidR="00B144C7">
        <w:rPr>
          <w:rFonts w:ascii="Arial" w:hAnsi="Arial" w:cs="Arial"/>
          <w:color w:val="000000" w:themeColor="text1"/>
          <w:sz w:val="22"/>
          <w:szCs w:val="22"/>
        </w:rPr>
        <w:t>n Internet-facing services the a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pplicant must: </w:t>
      </w:r>
    </w:p>
    <w:p w14:paraId="0C197A75" w14:textId="77777777" w:rsidR="00D63A97" w:rsidRPr="00B144C7" w:rsidRDefault="00B144C7" w:rsidP="00B144C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="00D63A97" w:rsidRPr="00B144C7">
        <w:rPr>
          <w:rFonts w:ascii="Arial" w:hAnsi="Arial" w:cs="Arial"/>
          <w:color w:val="000000" w:themeColor="text1"/>
        </w:rPr>
        <w:t xml:space="preserve">rotect against brute-force password guessing, by using at least one of the following methods: </w:t>
      </w:r>
    </w:p>
    <w:p w14:paraId="487B825E" w14:textId="77777777" w:rsidR="00D63A97" w:rsidRPr="00B144C7" w:rsidRDefault="00D63A97" w:rsidP="00B144C7">
      <w:pPr>
        <w:pStyle w:val="ListParagraph"/>
        <w:numPr>
          <w:ilvl w:val="1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lock accounts after </w:t>
      </w:r>
      <w:r w:rsidRPr="00B144C7">
        <w:rPr>
          <w:rFonts w:ascii="Arial" w:hAnsi="Arial" w:cs="Arial"/>
          <w:bCs/>
          <w:color w:val="000000" w:themeColor="text1"/>
        </w:rPr>
        <w:t xml:space="preserve">no more </w:t>
      </w:r>
      <w:r w:rsidRPr="00B144C7">
        <w:rPr>
          <w:rFonts w:ascii="Arial" w:hAnsi="Arial" w:cs="Arial"/>
          <w:color w:val="000000" w:themeColor="text1"/>
        </w:rPr>
        <w:t xml:space="preserve">than 10 unsuccessful attempts </w:t>
      </w:r>
    </w:p>
    <w:p w14:paraId="45451BE7" w14:textId="77777777" w:rsidR="00D63A97" w:rsidRPr="00B144C7" w:rsidRDefault="00D63A97" w:rsidP="00B144C7">
      <w:pPr>
        <w:pStyle w:val="ListParagraph"/>
        <w:numPr>
          <w:ilvl w:val="1"/>
          <w:numId w:val="14"/>
        </w:numPr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limit the number of guesses allowed in a specified time period to </w:t>
      </w:r>
      <w:r w:rsidRPr="00B144C7">
        <w:rPr>
          <w:rFonts w:ascii="Arial" w:hAnsi="Arial" w:cs="Arial"/>
          <w:bCs/>
          <w:color w:val="000000" w:themeColor="text1"/>
        </w:rPr>
        <w:t xml:space="preserve">no more </w:t>
      </w:r>
      <w:r w:rsidRPr="00B144C7">
        <w:rPr>
          <w:rFonts w:ascii="Arial" w:hAnsi="Arial" w:cs="Arial"/>
          <w:color w:val="000000" w:themeColor="text1"/>
        </w:rPr>
        <w:t xml:space="preserve">than 10 guesses within 5 minutes </w:t>
      </w:r>
    </w:p>
    <w:p w14:paraId="074C38E6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>For password-based authentication in Internet-facing and no</w:t>
      </w:r>
      <w:r w:rsidR="00B144C7">
        <w:rPr>
          <w:rFonts w:ascii="Arial" w:hAnsi="Arial" w:cs="Arial"/>
          <w:color w:val="000000" w:themeColor="text1"/>
          <w:sz w:val="22"/>
          <w:szCs w:val="22"/>
        </w:rPr>
        <w:t>n-internet facing services the a</w:t>
      </w:r>
      <w:r w:rsidRPr="00B144C7">
        <w:rPr>
          <w:rFonts w:ascii="Arial" w:hAnsi="Arial" w:cs="Arial"/>
          <w:color w:val="000000" w:themeColor="text1"/>
          <w:sz w:val="22"/>
          <w:szCs w:val="22"/>
        </w:rPr>
        <w:t>pplicant must:</w:t>
      </w:r>
    </w:p>
    <w:p w14:paraId="122F8A14" w14:textId="77777777" w:rsidR="00D63A97" w:rsidRPr="00B144C7" w:rsidRDefault="00B144C7" w:rsidP="00B144C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</w:t>
      </w:r>
      <w:r w:rsidR="00D63A97" w:rsidRPr="00B144C7">
        <w:rPr>
          <w:rFonts w:ascii="Arial" w:hAnsi="Arial" w:cs="Arial"/>
          <w:color w:val="000000" w:themeColor="text1"/>
        </w:rPr>
        <w:t xml:space="preserve">et a </w:t>
      </w:r>
      <w:r w:rsidR="00D63A97" w:rsidRPr="00B144C7">
        <w:rPr>
          <w:rFonts w:ascii="Arial" w:hAnsi="Arial" w:cs="Arial"/>
          <w:bCs/>
          <w:color w:val="000000" w:themeColor="text1"/>
        </w:rPr>
        <w:t xml:space="preserve">minimum </w:t>
      </w:r>
      <w:r w:rsidR="00D63A97" w:rsidRPr="00B144C7">
        <w:rPr>
          <w:rFonts w:ascii="Arial" w:hAnsi="Arial" w:cs="Arial"/>
          <w:color w:val="000000" w:themeColor="text1"/>
        </w:rPr>
        <w:t xml:space="preserve">password length of at least 8 characters </w:t>
      </w:r>
    </w:p>
    <w:p w14:paraId="44D0CF6C" w14:textId="77777777" w:rsidR="00D63A97" w:rsidRPr="00B144C7" w:rsidRDefault="00B144C7" w:rsidP="00B144C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N</w:t>
      </w:r>
      <w:r w:rsidR="00D63A97" w:rsidRPr="00B144C7">
        <w:rPr>
          <w:rFonts w:ascii="Arial" w:hAnsi="Arial" w:cs="Arial"/>
          <w:bCs/>
          <w:color w:val="000000" w:themeColor="text1"/>
        </w:rPr>
        <w:t xml:space="preserve">ot </w:t>
      </w:r>
      <w:r w:rsidR="00D63A97" w:rsidRPr="00B144C7">
        <w:rPr>
          <w:rFonts w:ascii="Arial" w:hAnsi="Arial" w:cs="Arial"/>
          <w:color w:val="000000" w:themeColor="text1"/>
        </w:rPr>
        <w:t xml:space="preserve">set a maximum password length </w:t>
      </w:r>
    </w:p>
    <w:p w14:paraId="19B237E1" w14:textId="77777777" w:rsidR="00D63A97" w:rsidRPr="00B144C7" w:rsidRDefault="00B144C7" w:rsidP="00B144C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</w:t>
      </w:r>
      <w:r w:rsidR="00D63A97" w:rsidRPr="00B144C7">
        <w:rPr>
          <w:rFonts w:ascii="Arial" w:hAnsi="Arial" w:cs="Arial"/>
          <w:color w:val="000000" w:themeColor="text1"/>
        </w:rPr>
        <w:t xml:space="preserve">hange passwords promptly when the Applicant knows or suspects they have been compromised </w:t>
      </w:r>
    </w:p>
    <w:p w14:paraId="65167DD1" w14:textId="77777777" w:rsidR="00D63A97" w:rsidRPr="00B144C7" w:rsidRDefault="00B144C7" w:rsidP="00B144C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</w:t>
      </w:r>
      <w:r w:rsidR="00D63A97" w:rsidRPr="00B144C7">
        <w:rPr>
          <w:rFonts w:ascii="Arial" w:hAnsi="Arial" w:cs="Arial"/>
          <w:color w:val="000000" w:themeColor="text1"/>
        </w:rPr>
        <w:t>uthenticate users before granting access to applications and devices, using unique credentials</w:t>
      </w:r>
    </w:p>
    <w:p w14:paraId="2AE594EB" w14:textId="77777777" w:rsidR="00D63A97" w:rsidRPr="00B144C7" w:rsidRDefault="00B144C7" w:rsidP="00B144C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H</w:t>
      </w:r>
      <w:r w:rsidR="00D63A97" w:rsidRPr="00B144C7">
        <w:rPr>
          <w:rFonts w:ascii="Arial" w:hAnsi="Arial" w:cs="Arial"/>
          <w:color w:val="000000" w:themeColor="text1"/>
        </w:rPr>
        <w:t xml:space="preserve">ave a password policy that tells users: </w:t>
      </w:r>
    </w:p>
    <w:p w14:paraId="448EB49E" w14:textId="77777777" w:rsidR="00D63A97" w:rsidRPr="00B144C7" w:rsidRDefault="00D63A97" w:rsidP="00B144C7">
      <w:pPr>
        <w:pStyle w:val="ListParagraph"/>
        <w:numPr>
          <w:ilvl w:val="1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how to avoid choosing obvious passwords (such as those based on easily-discoverable information like the name of a favourite pet) </w:t>
      </w:r>
    </w:p>
    <w:p w14:paraId="31B3E28C" w14:textId="77777777" w:rsidR="00D63A97" w:rsidRPr="00B144C7" w:rsidRDefault="00D63A97" w:rsidP="00B144C7">
      <w:pPr>
        <w:pStyle w:val="ListParagraph"/>
        <w:numPr>
          <w:ilvl w:val="1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not to choose common passwords — this could be implemented by technical means, using a password blacklist </w:t>
      </w:r>
    </w:p>
    <w:p w14:paraId="5D06E3D5" w14:textId="77777777" w:rsidR="00D63A97" w:rsidRPr="00B144C7" w:rsidRDefault="00D63A97" w:rsidP="00B144C7">
      <w:pPr>
        <w:pStyle w:val="ListParagraph"/>
        <w:numPr>
          <w:ilvl w:val="1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not to use the same password anywhere else, at work or at home </w:t>
      </w:r>
    </w:p>
    <w:p w14:paraId="6C5F4D73" w14:textId="77777777" w:rsidR="00D63A97" w:rsidRPr="00B144C7" w:rsidRDefault="00D63A97" w:rsidP="00B144C7">
      <w:pPr>
        <w:pStyle w:val="ListParagraph"/>
        <w:numPr>
          <w:ilvl w:val="1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where and how they may record passwords to store and retrieve them securely — for example, in a sealed envelope in a secure cupboard </w:t>
      </w:r>
    </w:p>
    <w:p w14:paraId="1F2B2446" w14:textId="77777777" w:rsidR="00D63A97" w:rsidRPr="00B144C7" w:rsidRDefault="00D63A97" w:rsidP="00B144C7">
      <w:pPr>
        <w:pStyle w:val="ListParagraph"/>
        <w:numPr>
          <w:ilvl w:val="1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if they may use password management software — if so, which software and how </w:t>
      </w:r>
    </w:p>
    <w:p w14:paraId="551B4FB2" w14:textId="77777777" w:rsidR="00D63A97" w:rsidRPr="00B144C7" w:rsidRDefault="00D63A97" w:rsidP="00B144C7">
      <w:pPr>
        <w:pStyle w:val="ListParagraph"/>
        <w:numPr>
          <w:ilvl w:val="1"/>
          <w:numId w:val="15"/>
        </w:numPr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which passwords they really must memorise and not record anywhere </w:t>
      </w:r>
    </w:p>
    <w:p w14:paraId="13CD3755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2D07F49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3AFF154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 xml:space="preserve">The Applicant is </w:t>
      </w:r>
      <w:r w:rsidRPr="00B144C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not </w:t>
      </w: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t xml:space="preserve">required to: </w:t>
      </w:r>
    </w:p>
    <w:p w14:paraId="1FCA0D3E" w14:textId="77777777" w:rsidR="00D63A97" w:rsidRPr="00B144C7" w:rsidRDefault="00B144C7" w:rsidP="00B144C7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</w:t>
      </w:r>
      <w:r w:rsidR="00D63A97" w:rsidRPr="00B144C7">
        <w:rPr>
          <w:rFonts w:ascii="Arial" w:hAnsi="Arial" w:cs="Arial"/>
          <w:color w:val="000000" w:themeColor="text1"/>
        </w:rPr>
        <w:t xml:space="preserve">nforce regular password expiry for any account </w:t>
      </w:r>
    </w:p>
    <w:p w14:paraId="256AC251" w14:textId="77777777" w:rsidR="00D63A97" w:rsidRPr="00B144C7" w:rsidRDefault="00B144C7" w:rsidP="00B144C7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</w:t>
      </w:r>
      <w:r w:rsidR="00D63A97" w:rsidRPr="00B144C7">
        <w:rPr>
          <w:rFonts w:ascii="Arial" w:hAnsi="Arial" w:cs="Arial"/>
          <w:color w:val="000000" w:themeColor="text1"/>
        </w:rPr>
        <w:t xml:space="preserve">nforce password complexity requirements </w:t>
      </w:r>
    </w:p>
    <w:p w14:paraId="0BAD5926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938"/>
        <w:gridCol w:w="3803"/>
        <w:gridCol w:w="5035"/>
      </w:tblGrid>
      <w:tr w:rsidR="00B144C7" w:rsidRPr="00B144C7" w14:paraId="75DCD6E0" w14:textId="77777777" w:rsidTr="00D63A97">
        <w:trPr>
          <w:jc w:val="center"/>
        </w:trPr>
        <w:tc>
          <w:tcPr>
            <w:tcW w:w="495" w:type="dxa"/>
          </w:tcPr>
          <w:p w14:paraId="1441B15E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Clause</w:t>
            </w:r>
          </w:p>
        </w:tc>
        <w:tc>
          <w:tcPr>
            <w:tcW w:w="4086" w:type="dxa"/>
          </w:tcPr>
          <w:p w14:paraId="373E1D3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Requirement</w:t>
            </w:r>
          </w:p>
        </w:tc>
        <w:tc>
          <w:tcPr>
            <w:tcW w:w="5195" w:type="dxa"/>
          </w:tcPr>
          <w:p w14:paraId="64F3BE6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Evidence/Narrative/Compensating control</w:t>
            </w:r>
          </w:p>
        </w:tc>
      </w:tr>
      <w:tr w:rsidR="00B144C7" w:rsidRPr="00B144C7" w14:paraId="13874B77" w14:textId="77777777" w:rsidTr="00D63A97">
        <w:trPr>
          <w:jc w:val="center"/>
        </w:trPr>
        <w:tc>
          <w:tcPr>
            <w:tcW w:w="495" w:type="dxa"/>
          </w:tcPr>
          <w:p w14:paraId="342C3E9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2.1</w:t>
            </w:r>
          </w:p>
        </w:tc>
        <w:tc>
          <w:tcPr>
            <w:tcW w:w="4086" w:type="dxa"/>
          </w:tcPr>
          <w:p w14:paraId="20692FC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If applicable describe the technical controls used to enforce the password policy.</w:t>
            </w:r>
          </w:p>
        </w:tc>
        <w:tc>
          <w:tcPr>
            <w:tcW w:w="5195" w:type="dxa"/>
          </w:tcPr>
          <w:p w14:paraId="7E5B66E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40875B34" w14:textId="77777777" w:rsidTr="00D63A97">
        <w:trPr>
          <w:jc w:val="center"/>
        </w:trPr>
        <w:tc>
          <w:tcPr>
            <w:tcW w:w="495" w:type="dxa"/>
          </w:tcPr>
          <w:p w14:paraId="4866D9D7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2.2</w:t>
            </w:r>
          </w:p>
        </w:tc>
        <w:tc>
          <w:tcPr>
            <w:tcW w:w="4086" w:type="dxa"/>
          </w:tcPr>
          <w:p w14:paraId="2CBFDD21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If applicable describe paper based controls used to enforce the password policy.</w:t>
            </w:r>
          </w:p>
        </w:tc>
        <w:tc>
          <w:tcPr>
            <w:tcW w:w="5195" w:type="dxa"/>
          </w:tcPr>
          <w:p w14:paraId="57931487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  <w:tr w:rsidR="00B144C7" w:rsidRPr="00B144C7" w14:paraId="4E50E1A5" w14:textId="77777777" w:rsidTr="00D63A97">
        <w:trPr>
          <w:jc w:val="center"/>
        </w:trPr>
        <w:tc>
          <w:tcPr>
            <w:tcW w:w="495" w:type="dxa"/>
          </w:tcPr>
          <w:p w14:paraId="23C2C3C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2.3</w:t>
            </w:r>
          </w:p>
        </w:tc>
        <w:tc>
          <w:tcPr>
            <w:tcW w:w="4086" w:type="dxa"/>
          </w:tcPr>
          <w:p w14:paraId="01DD02E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Confirm that you have implemented a password policy which meets the requirements of the Password-based authentication requirements (above)</w:t>
            </w:r>
          </w:p>
        </w:tc>
        <w:tc>
          <w:tcPr>
            <w:tcW w:w="5195" w:type="dxa"/>
          </w:tcPr>
          <w:p w14:paraId="16C63E4E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0FED6756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1A21367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61CF22FE" w14:textId="77777777" w:rsidR="00D63A97" w:rsidRPr="00B144C7" w:rsidRDefault="00D63A97" w:rsidP="00B144C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color w:val="000000" w:themeColor="text1"/>
        </w:rPr>
      </w:pPr>
      <w:r w:rsidRPr="00B144C7">
        <w:rPr>
          <w:rFonts w:ascii="Arial" w:hAnsi="Arial" w:cs="Arial"/>
          <w:b/>
          <w:color w:val="000000" w:themeColor="text1"/>
        </w:rPr>
        <w:lastRenderedPageBreak/>
        <w:t>Firewalls</w:t>
      </w:r>
    </w:p>
    <w:p w14:paraId="627E5C8A" w14:textId="77777777" w:rsidR="00D63A97" w:rsidRPr="00B144C7" w:rsidRDefault="00D63A97" w:rsidP="00B144C7">
      <w:pPr>
        <w:pStyle w:val="ListParagraph"/>
        <w:spacing w:line="360" w:lineRule="auto"/>
        <w:rPr>
          <w:rFonts w:ascii="Arial" w:hAnsi="Arial" w:cs="Arial"/>
          <w:color w:val="000000" w:themeColor="text1"/>
          <w:u w:val="single"/>
        </w:rPr>
      </w:pPr>
      <w:r w:rsidRPr="00B144C7">
        <w:rPr>
          <w:rFonts w:ascii="Arial" w:hAnsi="Arial" w:cs="Arial"/>
          <w:color w:val="000000" w:themeColor="text1"/>
          <w:u w:val="single"/>
        </w:rPr>
        <w:t>Objective</w:t>
      </w:r>
    </w:p>
    <w:p w14:paraId="24B0F40C" w14:textId="77777777" w:rsidR="00D63A97" w:rsidRPr="00B144C7" w:rsidRDefault="00D63A97" w:rsidP="00B144C7">
      <w:pPr>
        <w:pStyle w:val="ListParagraph"/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>Ensure that only safe and necessary network services can be accessed from the Internet.</w:t>
      </w: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938"/>
        <w:gridCol w:w="2557"/>
        <w:gridCol w:w="5714"/>
      </w:tblGrid>
      <w:tr w:rsidR="00B144C7" w:rsidRPr="00B144C7" w14:paraId="2135835B" w14:textId="77777777" w:rsidTr="00D63A97">
        <w:trPr>
          <w:jc w:val="center"/>
        </w:trPr>
        <w:tc>
          <w:tcPr>
            <w:tcW w:w="801" w:type="dxa"/>
          </w:tcPr>
          <w:p w14:paraId="338F4900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Clause</w:t>
            </w:r>
          </w:p>
        </w:tc>
        <w:tc>
          <w:tcPr>
            <w:tcW w:w="2596" w:type="dxa"/>
          </w:tcPr>
          <w:p w14:paraId="1AF05A4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Requirement</w:t>
            </w:r>
          </w:p>
        </w:tc>
        <w:tc>
          <w:tcPr>
            <w:tcW w:w="5812" w:type="dxa"/>
          </w:tcPr>
          <w:p w14:paraId="11C3D7A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Evidence/Narrative/Compensating control</w:t>
            </w:r>
          </w:p>
        </w:tc>
      </w:tr>
      <w:tr w:rsidR="00B144C7" w:rsidRPr="00B144C7" w14:paraId="601C31D1" w14:textId="77777777" w:rsidTr="00D63A97">
        <w:trPr>
          <w:jc w:val="center"/>
        </w:trPr>
        <w:tc>
          <w:tcPr>
            <w:tcW w:w="801" w:type="dxa"/>
          </w:tcPr>
          <w:p w14:paraId="1CFCF16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3.1</w:t>
            </w:r>
          </w:p>
        </w:tc>
        <w:tc>
          <w:tcPr>
            <w:tcW w:w="2596" w:type="dxa"/>
          </w:tcPr>
          <w:p w14:paraId="2EC6EBB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Describe how your firewalls are placed in your network</w:t>
            </w:r>
          </w:p>
        </w:tc>
        <w:tc>
          <w:tcPr>
            <w:tcW w:w="5812" w:type="dxa"/>
          </w:tcPr>
          <w:p w14:paraId="204DB4C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226A8EBD" w14:textId="77777777" w:rsidTr="00D63A97">
        <w:trPr>
          <w:jc w:val="center"/>
        </w:trPr>
        <w:tc>
          <w:tcPr>
            <w:tcW w:w="801" w:type="dxa"/>
          </w:tcPr>
          <w:p w14:paraId="34B019B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3.2</w:t>
            </w:r>
          </w:p>
        </w:tc>
        <w:tc>
          <w:tcPr>
            <w:tcW w:w="2596" w:type="dxa"/>
          </w:tcPr>
          <w:p w14:paraId="62D80FF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Tick all that apply</w:t>
            </w:r>
          </w:p>
        </w:tc>
        <w:tc>
          <w:tcPr>
            <w:tcW w:w="5812" w:type="dxa"/>
          </w:tcPr>
          <w:p w14:paraId="15E992A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Office Environment</w:t>
            </w:r>
          </w:p>
          <w:p w14:paraId="3CAC10A5" w14:textId="77777777" w:rsidR="00D63A97" w:rsidRPr="00B144C7" w:rsidRDefault="00D63A97" w:rsidP="00B144C7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All desktop/laptops have a properly configured host-based firewall</w:t>
            </w:r>
          </w:p>
          <w:p w14:paraId="30076D13" w14:textId="77777777" w:rsidR="00D63A97" w:rsidRPr="00B144C7" w:rsidRDefault="00D63A97" w:rsidP="00B144C7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Some desktop/laptops have a properly configured host-based firewall</w:t>
            </w:r>
          </w:p>
          <w:p w14:paraId="27F0314B" w14:textId="77777777" w:rsidR="00D63A97" w:rsidRPr="00B144C7" w:rsidRDefault="00D63A97" w:rsidP="00B144C7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No desktop/laptops have a properly configured host-based firewall</w:t>
            </w:r>
          </w:p>
          <w:p w14:paraId="449FD75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Untrusted Environment</w:t>
            </w:r>
          </w:p>
          <w:p w14:paraId="431547A6" w14:textId="77777777" w:rsidR="00D63A97" w:rsidRPr="00B144C7" w:rsidRDefault="00D63A97" w:rsidP="00B144C7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desktop/laptops have a properly configured host-based firewall when connected to untrusted networks such as public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wi-fi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hotspots. (this point is mandatory) </w:t>
            </w:r>
          </w:p>
        </w:tc>
      </w:tr>
      <w:tr w:rsidR="00B144C7" w:rsidRPr="00B144C7" w14:paraId="146B7403" w14:textId="77777777" w:rsidTr="00D63A97">
        <w:trPr>
          <w:jc w:val="center"/>
        </w:trPr>
        <w:tc>
          <w:tcPr>
            <w:tcW w:w="801" w:type="dxa"/>
          </w:tcPr>
          <w:p w14:paraId="6CF29D8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3.3</w:t>
            </w:r>
          </w:p>
        </w:tc>
        <w:tc>
          <w:tcPr>
            <w:tcW w:w="2596" w:type="dxa"/>
          </w:tcPr>
          <w:p w14:paraId="329359EE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All default administrative passwords must be changed to an alternative password that is difficult to guess in line with your password policy, is this the case?</w:t>
            </w:r>
          </w:p>
        </w:tc>
        <w:tc>
          <w:tcPr>
            <w:tcW w:w="5812" w:type="dxa"/>
          </w:tcPr>
          <w:p w14:paraId="59EDD75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2F1BA177" w14:textId="77777777" w:rsidTr="00D63A97">
        <w:trPr>
          <w:jc w:val="center"/>
        </w:trPr>
        <w:tc>
          <w:tcPr>
            <w:tcW w:w="801" w:type="dxa"/>
          </w:tcPr>
          <w:p w14:paraId="794E422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3.4</w:t>
            </w:r>
          </w:p>
        </w:tc>
        <w:tc>
          <w:tcPr>
            <w:tcW w:w="2596" w:type="dxa"/>
          </w:tcPr>
          <w:p w14:paraId="4A4D7CD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How is each firewall administrative interface </w:t>
            </w:r>
            <w:r w:rsidRPr="00B144C7">
              <w:rPr>
                <w:rFonts w:ascii="Arial" w:hAnsi="Arial" w:cs="Arial"/>
                <w:color w:val="000000" w:themeColor="text1"/>
              </w:rPr>
              <w:lastRenderedPageBreak/>
              <w:t>protected from direct access via the internet?</w:t>
            </w:r>
          </w:p>
        </w:tc>
        <w:tc>
          <w:tcPr>
            <w:tcW w:w="5812" w:type="dxa"/>
          </w:tcPr>
          <w:p w14:paraId="19BAD21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31CFE8BB" w14:textId="77777777" w:rsidTr="00D63A97">
        <w:trPr>
          <w:jc w:val="center"/>
        </w:trPr>
        <w:tc>
          <w:tcPr>
            <w:tcW w:w="801" w:type="dxa"/>
          </w:tcPr>
          <w:p w14:paraId="520E208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lastRenderedPageBreak/>
              <w:t>3.5</w:t>
            </w:r>
          </w:p>
        </w:tc>
        <w:tc>
          <w:tcPr>
            <w:tcW w:w="2596" w:type="dxa"/>
          </w:tcPr>
          <w:p w14:paraId="0302D42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All unauthenticated inbound connections must be blocked by default, is this the case?</w:t>
            </w:r>
          </w:p>
        </w:tc>
        <w:tc>
          <w:tcPr>
            <w:tcW w:w="5812" w:type="dxa"/>
          </w:tcPr>
          <w:p w14:paraId="1E90BDD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2CC980FA" w14:textId="77777777" w:rsidTr="00D63A97">
        <w:trPr>
          <w:jc w:val="center"/>
        </w:trPr>
        <w:tc>
          <w:tcPr>
            <w:tcW w:w="801" w:type="dxa"/>
          </w:tcPr>
          <w:p w14:paraId="10200F9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3.6</w:t>
            </w:r>
          </w:p>
        </w:tc>
        <w:tc>
          <w:tcPr>
            <w:tcW w:w="2596" w:type="dxa"/>
          </w:tcPr>
          <w:p w14:paraId="39023260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If inbound firewall rules are configured, they must be approved and documented, is this the case?</w:t>
            </w:r>
          </w:p>
        </w:tc>
        <w:tc>
          <w:tcPr>
            <w:tcW w:w="5812" w:type="dxa"/>
          </w:tcPr>
          <w:p w14:paraId="24535AA7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7D125C7B" w14:textId="77777777" w:rsidTr="00D63A97">
        <w:trPr>
          <w:jc w:val="center"/>
        </w:trPr>
        <w:tc>
          <w:tcPr>
            <w:tcW w:w="801" w:type="dxa"/>
          </w:tcPr>
          <w:p w14:paraId="4965B52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3.7</w:t>
            </w:r>
          </w:p>
        </w:tc>
        <w:tc>
          <w:tcPr>
            <w:tcW w:w="2596" w:type="dxa"/>
          </w:tcPr>
          <w:p w14:paraId="5DE3C487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Are firewall rules no longer required removed quickly?</w:t>
            </w:r>
          </w:p>
        </w:tc>
        <w:tc>
          <w:tcPr>
            <w:tcW w:w="5812" w:type="dxa"/>
          </w:tcPr>
          <w:p w14:paraId="05F758B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4472E740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71E52CD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>Please provide any additional evidence to support your assertions above:</w:t>
      </w:r>
    </w:p>
    <w:p w14:paraId="315B4011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4B58B7E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3B526E9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7A26CB9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D31B1E7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682A358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CC111D4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5D5C7F6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564E8F4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3B49C882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89E0469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11BFA2E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9595582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33228CD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6543E3E" w14:textId="77777777" w:rsidR="00D63A97" w:rsidRPr="00B144C7" w:rsidRDefault="00D63A97" w:rsidP="00B144C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color w:val="000000" w:themeColor="text1"/>
        </w:rPr>
      </w:pPr>
      <w:r w:rsidRPr="00B144C7">
        <w:rPr>
          <w:rFonts w:ascii="Arial" w:hAnsi="Arial" w:cs="Arial"/>
          <w:b/>
          <w:color w:val="000000" w:themeColor="text1"/>
        </w:rPr>
        <w:lastRenderedPageBreak/>
        <w:t>Secure Configuration</w:t>
      </w:r>
    </w:p>
    <w:p w14:paraId="38E492C3" w14:textId="77777777" w:rsidR="00D63A97" w:rsidRPr="00B144C7" w:rsidRDefault="00D63A97" w:rsidP="00B144C7">
      <w:pPr>
        <w:pStyle w:val="ListParagraph"/>
        <w:spacing w:line="360" w:lineRule="auto"/>
        <w:rPr>
          <w:rFonts w:ascii="Arial" w:hAnsi="Arial" w:cs="Arial"/>
          <w:color w:val="000000" w:themeColor="text1"/>
          <w:u w:val="single"/>
        </w:rPr>
      </w:pPr>
      <w:r w:rsidRPr="00B144C7">
        <w:rPr>
          <w:rFonts w:ascii="Arial" w:hAnsi="Arial" w:cs="Arial"/>
          <w:color w:val="000000" w:themeColor="text1"/>
          <w:u w:val="single"/>
        </w:rPr>
        <w:t>Objective</w:t>
      </w:r>
    </w:p>
    <w:p w14:paraId="33DF0C32" w14:textId="77777777" w:rsidR="00D63A97" w:rsidRPr="00B144C7" w:rsidRDefault="00D63A97" w:rsidP="00B144C7">
      <w:pPr>
        <w:pStyle w:val="ListParagraph"/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Ensure that computers and network devices are properly configured to: </w:t>
      </w:r>
    </w:p>
    <w:p w14:paraId="0EE3AD56" w14:textId="77777777" w:rsidR="00D63A97" w:rsidRPr="00B144C7" w:rsidRDefault="00D63A97" w:rsidP="00B144C7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reduce the level of inherent vulnerabilities </w:t>
      </w:r>
    </w:p>
    <w:p w14:paraId="4F7D878B" w14:textId="77777777" w:rsidR="00D63A97" w:rsidRPr="00B144C7" w:rsidRDefault="00D63A97" w:rsidP="00B144C7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provide only the services required to fulfil their role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38"/>
        <w:gridCol w:w="3760"/>
        <w:gridCol w:w="4936"/>
      </w:tblGrid>
      <w:tr w:rsidR="00B144C7" w:rsidRPr="00B144C7" w14:paraId="68372254" w14:textId="77777777" w:rsidTr="009451FF">
        <w:tc>
          <w:tcPr>
            <w:tcW w:w="498" w:type="dxa"/>
          </w:tcPr>
          <w:p w14:paraId="1DC5CE64" w14:textId="77777777" w:rsidR="00D63A97" w:rsidRPr="00B144C7" w:rsidRDefault="00B144C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Clause</w:t>
            </w:r>
          </w:p>
        </w:tc>
        <w:tc>
          <w:tcPr>
            <w:tcW w:w="4043" w:type="dxa"/>
          </w:tcPr>
          <w:p w14:paraId="488BA59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Requirements</w:t>
            </w:r>
          </w:p>
          <w:p w14:paraId="305BCAAD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093" w:type="dxa"/>
          </w:tcPr>
          <w:p w14:paraId="4C7B134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Evidence/Narrative/Compensating control</w:t>
            </w:r>
          </w:p>
          <w:p w14:paraId="289E9E9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B144C7" w:rsidRPr="00B144C7" w14:paraId="172A5543" w14:textId="77777777" w:rsidTr="009451FF">
        <w:tc>
          <w:tcPr>
            <w:tcW w:w="498" w:type="dxa"/>
          </w:tcPr>
          <w:p w14:paraId="262CED0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4.1</w:t>
            </w:r>
          </w:p>
        </w:tc>
        <w:tc>
          <w:tcPr>
            <w:tcW w:w="4043" w:type="dxa"/>
          </w:tcPr>
          <w:p w14:paraId="248EBAD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Do you have a ‘documented’ password policy that contains the requirements of section 2?</w:t>
            </w:r>
          </w:p>
        </w:tc>
        <w:tc>
          <w:tcPr>
            <w:tcW w:w="5093" w:type="dxa"/>
          </w:tcPr>
          <w:p w14:paraId="12A320B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B144C7" w:rsidRPr="00B144C7" w14:paraId="4FE89B44" w14:textId="77777777" w:rsidTr="009451FF">
        <w:tc>
          <w:tcPr>
            <w:tcW w:w="498" w:type="dxa"/>
          </w:tcPr>
          <w:p w14:paraId="4E15A3D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4.2</w:t>
            </w:r>
          </w:p>
        </w:tc>
        <w:tc>
          <w:tcPr>
            <w:tcW w:w="4043" w:type="dxa"/>
          </w:tcPr>
          <w:p w14:paraId="2F3B20E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All unnecessary user accounts (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eg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guest accounts and unnecessary administrative accounts) must be removed or disabled on all devices. Is this the case?</w:t>
            </w:r>
          </w:p>
        </w:tc>
        <w:tc>
          <w:tcPr>
            <w:tcW w:w="5093" w:type="dxa"/>
          </w:tcPr>
          <w:p w14:paraId="0A6B42A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B144C7" w:rsidRPr="00B144C7" w14:paraId="2D9D2252" w14:textId="77777777" w:rsidTr="009451FF">
        <w:tc>
          <w:tcPr>
            <w:tcW w:w="498" w:type="dxa"/>
          </w:tcPr>
          <w:p w14:paraId="29996C0D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4.3</w:t>
            </w:r>
          </w:p>
          <w:p w14:paraId="7DD2FB3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043" w:type="dxa"/>
          </w:tcPr>
          <w:p w14:paraId="21FCA50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All default or guessable passwords for user accounts on all devices must be changed to an alternative password in line with your password policy. Is this the case?</w:t>
            </w:r>
          </w:p>
        </w:tc>
        <w:tc>
          <w:tcPr>
            <w:tcW w:w="5093" w:type="dxa"/>
          </w:tcPr>
          <w:p w14:paraId="7452F56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B144C7" w:rsidRPr="00B144C7" w14:paraId="27DE74E2" w14:textId="77777777" w:rsidTr="009451FF">
        <w:tc>
          <w:tcPr>
            <w:tcW w:w="498" w:type="dxa"/>
          </w:tcPr>
          <w:p w14:paraId="003A7CB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4.4</w:t>
            </w:r>
          </w:p>
          <w:p w14:paraId="5ECFDCB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043" w:type="dxa"/>
          </w:tcPr>
          <w:p w14:paraId="6753169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 xml:space="preserve">Unnecessary </w:t>
            </w:r>
            <w:r w:rsidRPr="00B144C7">
              <w:rPr>
                <w:rFonts w:ascii="Arial" w:hAnsi="Arial" w:cs="Arial"/>
                <w:color w:val="000000" w:themeColor="text1"/>
              </w:rPr>
              <w:t>software (including applications, system utilities and network services) must be removed or disabled, is this the case?</w:t>
            </w:r>
          </w:p>
        </w:tc>
        <w:tc>
          <w:tcPr>
            <w:tcW w:w="5093" w:type="dxa"/>
          </w:tcPr>
          <w:p w14:paraId="7996C3B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B144C7" w:rsidRPr="00B144C7" w14:paraId="4470576B" w14:textId="77777777" w:rsidTr="009451FF">
        <w:tc>
          <w:tcPr>
            <w:tcW w:w="498" w:type="dxa"/>
          </w:tcPr>
          <w:p w14:paraId="1C36C74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4.5</w:t>
            </w:r>
          </w:p>
        </w:tc>
        <w:tc>
          <w:tcPr>
            <w:tcW w:w="4043" w:type="dxa"/>
          </w:tcPr>
          <w:p w14:paraId="7C8721E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In order to prevent untrusted programs running automatically, (including those from the internet) either the auto-run feature must be disabled or user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authorisation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must be actioned before file execution. </w:t>
            </w:r>
            <w:r w:rsidRPr="00B144C7">
              <w:rPr>
                <w:rFonts w:ascii="Arial" w:hAnsi="Arial" w:cs="Arial"/>
                <w:color w:val="000000" w:themeColor="text1"/>
              </w:rPr>
              <w:lastRenderedPageBreak/>
              <w:t>Describe how this has been achieved.</w:t>
            </w:r>
          </w:p>
        </w:tc>
        <w:tc>
          <w:tcPr>
            <w:tcW w:w="5093" w:type="dxa"/>
          </w:tcPr>
          <w:p w14:paraId="672D004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B144C7" w:rsidRPr="00B144C7" w14:paraId="2025F1B3" w14:textId="77777777" w:rsidTr="009451FF">
        <w:tc>
          <w:tcPr>
            <w:tcW w:w="498" w:type="dxa"/>
          </w:tcPr>
          <w:p w14:paraId="24D6837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lastRenderedPageBreak/>
              <w:t>4.6</w:t>
            </w:r>
          </w:p>
          <w:p w14:paraId="547ED6D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4043" w:type="dxa"/>
          </w:tcPr>
          <w:p w14:paraId="2104785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How is internet-based access controlled to any areas containing commercially, personally sensitive data or any data which is critical to </w:t>
            </w:r>
            <w:r w:rsidR="00B144C7">
              <w:rPr>
                <w:rFonts w:ascii="Arial" w:hAnsi="Arial" w:cs="Arial"/>
                <w:color w:val="000000" w:themeColor="text1"/>
              </w:rPr>
              <w:t xml:space="preserve">the running of the </w:t>
            </w:r>
            <w:proofErr w:type="spellStart"/>
            <w:r w:rsid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>?</w:t>
            </w:r>
          </w:p>
        </w:tc>
        <w:tc>
          <w:tcPr>
            <w:tcW w:w="5093" w:type="dxa"/>
          </w:tcPr>
          <w:p w14:paraId="4389FFC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6AB61E4A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7B4FAE9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50AAA6B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>Please provide any additional evidence to support your assertions above:</w:t>
      </w:r>
    </w:p>
    <w:p w14:paraId="25388252" w14:textId="77777777" w:rsidR="00D63A97" w:rsidRPr="00B144C7" w:rsidRDefault="00D63A97" w:rsidP="00B144C7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03EC4727" w14:textId="77777777" w:rsidR="00D63A97" w:rsidRPr="00B144C7" w:rsidRDefault="00D63A97" w:rsidP="00B144C7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1A7261F6" w14:textId="77777777" w:rsidR="00D63A97" w:rsidRPr="00B144C7" w:rsidRDefault="00D63A97" w:rsidP="00B144C7">
      <w:pPr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bCs/>
          <w:color w:val="000000" w:themeColor="text1"/>
          <w:sz w:val="22"/>
          <w:szCs w:val="22"/>
        </w:rPr>
        <w:br w:type="page"/>
      </w:r>
    </w:p>
    <w:p w14:paraId="3124D616" w14:textId="77777777" w:rsidR="00D63A97" w:rsidRPr="00B144C7" w:rsidRDefault="00D63A97" w:rsidP="00B144C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color w:val="000000" w:themeColor="text1"/>
        </w:rPr>
      </w:pPr>
      <w:r w:rsidRPr="00B144C7">
        <w:rPr>
          <w:rFonts w:ascii="Arial" w:hAnsi="Arial" w:cs="Arial"/>
          <w:b/>
          <w:color w:val="000000" w:themeColor="text1"/>
        </w:rPr>
        <w:lastRenderedPageBreak/>
        <w:t>User Access Control</w:t>
      </w:r>
    </w:p>
    <w:p w14:paraId="6D35DAEA" w14:textId="77777777" w:rsidR="00D63A97" w:rsidRPr="00B144C7" w:rsidRDefault="00D63A97" w:rsidP="00B144C7">
      <w:pPr>
        <w:pStyle w:val="ListParagraph"/>
        <w:spacing w:line="360" w:lineRule="auto"/>
        <w:rPr>
          <w:rFonts w:ascii="Arial" w:hAnsi="Arial" w:cs="Arial"/>
          <w:color w:val="000000" w:themeColor="text1"/>
          <w:u w:val="single"/>
        </w:rPr>
      </w:pPr>
      <w:r w:rsidRPr="00B144C7">
        <w:rPr>
          <w:rFonts w:ascii="Arial" w:hAnsi="Arial" w:cs="Arial"/>
          <w:color w:val="000000" w:themeColor="text1"/>
          <w:u w:val="single"/>
        </w:rPr>
        <w:t>Objective</w:t>
      </w:r>
    </w:p>
    <w:p w14:paraId="461C2371" w14:textId="77777777" w:rsidR="00D63A97" w:rsidRPr="00B144C7" w:rsidRDefault="00D63A97" w:rsidP="00B144C7">
      <w:pPr>
        <w:pStyle w:val="ListParagraph"/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 xml:space="preserve">Ensure user accounts: </w:t>
      </w:r>
    </w:p>
    <w:p w14:paraId="40887733" w14:textId="77777777" w:rsidR="00D63A97" w:rsidRPr="00B144C7" w:rsidRDefault="00B144C7" w:rsidP="00B144C7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</w:t>
      </w:r>
      <w:r w:rsidR="00D63A97" w:rsidRPr="00B144C7">
        <w:rPr>
          <w:rFonts w:ascii="Arial" w:hAnsi="Arial" w:cs="Arial"/>
          <w:color w:val="000000" w:themeColor="text1"/>
        </w:rPr>
        <w:t xml:space="preserve">re assigned to authorised individuals only </w:t>
      </w:r>
    </w:p>
    <w:p w14:paraId="4E51AE80" w14:textId="77777777" w:rsidR="00D63A97" w:rsidRPr="00B144C7" w:rsidRDefault="00B144C7" w:rsidP="00B144C7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="00D63A97" w:rsidRPr="00B144C7">
        <w:rPr>
          <w:rFonts w:ascii="Arial" w:hAnsi="Arial" w:cs="Arial"/>
          <w:color w:val="000000" w:themeColor="text1"/>
        </w:rPr>
        <w:t xml:space="preserve">rovide access to only those applications, computers and networks actually required for the user to perform their role 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938"/>
        <w:gridCol w:w="3803"/>
        <w:gridCol w:w="5035"/>
      </w:tblGrid>
      <w:tr w:rsidR="00B144C7" w:rsidRPr="00B144C7" w14:paraId="377FAC08" w14:textId="77777777" w:rsidTr="00D63A97">
        <w:trPr>
          <w:jc w:val="center"/>
        </w:trPr>
        <w:tc>
          <w:tcPr>
            <w:tcW w:w="532" w:type="dxa"/>
          </w:tcPr>
          <w:p w14:paraId="2EA04F93" w14:textId="77777777" w:rsidR="00D63A97" w:rsidRPr="00B144C7" w:rsidRDefault="00B144C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Clause</w:t>
            </w:r>
          </w:p>
        </w:tc>
        <w:tc>
          <w:tcPr>
            <w:tcW w:w="3975" w:type="dxa"/>
          </w:tcPr>
          <w:p w14:paraId="5719838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Requirements</w:t>
            </w:r>
          </w:p>
          <w:p w14:paraId="08D7DD0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269" w:type="dxa"/>
          </w:tcPr>
          <w:p w14:paraId="5C4779E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Evidence/Narrative</w:t>
            </w:r>
          </w:p>
          <w:p w14:paraId="3D1DB39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B144C7" w:rsidRPr="00B144C7" w14:paraId="1CD72281" w14:textId="77777777" w:rsidTr="00D63A97">
        <w:trPr>
          <w:jc w:val="center"/>
        </w:trPr>
        <w:tc>
          <w:tcPr>
            <w:tcW w:w="532" w:type="dxa"/>
          </w:tcPr>
          <w:p w14:paraId="37F7724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5.1</w:t>
            </w:r>
          </w:p>
        </w:tc>
        <w:tc>
          <w:tcPr>
            <w:tcW w:w="3975" w:type="dxa"/>
          </w:tcPr>
          <w:p w14:paraId="2AE77FD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It is a requirement that you have identified all locations where sensitive and businesses critical information is stored digitally. (email, web and application servers, data shares, end user devices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etc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>) Has this been done?</w:t>
            </w:r>
          </w:p>
        </w:tc>
        <w:tc>
          <w:tcPr>
            <w:tcW w:w="5269" w:type="dxa"/>
          </w:tcPr>
          <w:p w14:paraId="0E20D6A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5492B124" w14:textId="77777777" w:rsidTr="00D63A97">
        <w:trPr>
          <w:jc w:val="center"/>
        </w:trPr>
        <w:tc>
          <w:tcPr>
            <w:tcW w:w="532" w:type="dxa"/>
          </w:tcPr>
          <w:p w14:paraId="045368F0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975" w:type="dxa"/>
            <w:shd w:val="clear" w:color="auto" w:fill="D9D9D9" w:themeFill="background1" w:themeFillShade="D9"/>
          </w:tcPr>
          <w:p w14:paraId="0EED69E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For the locations identified above answer the following questions</w:t>
            </w:r>
          </w:p>
        </w:tc>
        <w:tc>
          <w:tcPr>
            <w:tcW w:w="5269" w:type="dxa"/>
          </w:tcPr>
          <w:p w14:paraId="45046490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580388D9" w14:textId="77777777" w:rsidTr="00D63A97">
        <w:trPr>
          <w:jc w:val="center"/>
        </w:trPr>
        <w:tc>
          <w:tcPr>
            <w:tcW w:w="532" w:type="dxa"/>
          </w:tcPr>
          <w:p w14:paraId="1AA2A13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5.2</w:t>
            </w:r>
          </w:p>
        </w:tc>
        <w:tc>
          <w:tcPr>
            <w:tcW w:w="3975" w:type="dxa"/>
          </w:tcPr>
          <w:p w14:paraId="6C0EE350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Does the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have a user account creation and approval process?</w:t>
            </w:r>
          </w:p>
        </w:tc>
        <w:tc>
          <w:tcPr>
            <w:tcW w:w="5269" w:type="dxa"/>
          </w:tcPr>
          <w:p w14:paraId="1233605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16F7DA37" w14:textId="77777777" w:rsidTr="00D63A97">
        <w:trPr>
          <w:jc w:val="center"/>
        </w:trPr>
        <w:tc>
          <w:tcPr>
            <w:tcW w:w="532" w:type="dxa"/>
          </w:tcPr>
          <w:p w14:paraId="1AA5E33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5.3</w:t>
            </w:r>
          </w:p>
        </w:tc>
        <w:tc>
          <w:tcPr>
            <w:tcW w:w="3975" w:type="dxa"/>
          </w:tcPr>
          <w:p w14:paraId="690AB4E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Does the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authenticate users before granting access in compliance with the defined password policy?</w:t>
            </w:r>
          </w:p>
        </w:tc>
        <w:tc>
          <w:tcPr>
            <w:tcW w:w="5269" w:type="dxa"/>
          </w:tcPr>
          <w:p w14:paraId="5ACA1E4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4A2CE938" w14:textId="77777777" w:rsidTr="00D63A97">
        <w:trPr>
          <w:jc w:val="center"/>
        </w:trPr>
        <w:tc>
          <w:tcPr>
            <w:tcW w:w="532" w:type="dxa"/>
          </w:tcPr>
          <w:p w14:paraId="3D7B3CB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5.4</w:t>
            </w:r>
          </w:p>
        </w:tc>
        <w:tc>
          <w:tcPr>
            <w:tcW w:w="3975" w:type="dxa"/>
          </w:tcPr>
          <w:p w14:paraId="3BD4C59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Has the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removed or disabled user accounts when no longer required?</w:t>
            </w:r>
          </w:p>
        </w:tc>
        <w:tc>
          <w:tcPr>
            <w:tcW w:w="5269" w:type="dxa"/>
          </w:tcPr>
          <w:p w14:paraId="6CAD29E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2F6A244B" w14:textId="77777777" w:rsidTr="00D63A97">
        <w:trPr>
          <w:jc w:val="center"/>
        </w:trPr>
        <w:tc>
          <w:tcPr>
            <w:tcW w:w="532" w:type="dxa"/>
          </w:tcPr>
          <w:p w14:paraId="37FBD7A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5.5</w:t>
            </w:r>
          </w:p>
        </w:tc>
        <w:tc>
          <w:tcPr>
            <w:tcW w:w="3975" w:type="dxa"/>
          </w:tcPr>
          <w:p w14:paraId="538CA7A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Where available, has the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implemented two factor </w:t>
            </w:r>
            <w:proofErr w:type="gramStart"/>
            <w:r w:rsidRPr="00B144C7">
              <w:rPr>
                <w:rFonts w:ascii="Arial" w:hAnsi="Arial" w:cs="Arial"/>
                <w:color w:val="000000" w:themeColor="text1"/>
              </w:rPr>
              <w:t>authentication</w:t>
            </w:r>
            <w:proofErr w:type="gramEnd"/>
            <w:r w:rsidRPr="00B144C7">
              <w:rPr>
                <w:rFonts w:ascii="Arial" w:hAnsi="Arial" w:cs="Arial"/>
                <w:color w:val="000000" w:themeColor="text1"/>
              </w:rPr>
              <w:t>?</w:t>
            </w:r>
          </w:p>
        </w:tc>
        <w:tc>
          <w:tcPr>
            <w:tcW w:w="5269" w:type="dxa"/>
          </w:tcPr>
          <w:p w14:paraId="5608EC9D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23C74B2E" w14:textId="77777777" w:rsidTr="00D63A97">
        <w:trPr>
          <w:jc w:val="center"/>
        </w:trPr>
        <w:tc>
          <w:tcPr>
            <w:tcW w:w="532" w:type="dxa"/>
          </w:tcPr>
          <w:p w14:paraId="15FF223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lastRenderedPageBreak/>
              <w:t>5.6</w:t>
            </w:r>
          </w:p>
        </w:tc>
        <w:tc>
          <w:tcPr>
            <w:tcW w:w="3975" w:type="dxa"/>
          </w:tcPr>
          <w:p w14:paraId="77D18BE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Are administrative accounts used to perform administrative activities ONLY? (no emailing, web browsing or other standard user activities that may expose administrative privileges to avoidable risks).</w:t>
            </w:r>
          </w:p>
        </w:tc>
        <w:tc>
          <w:tcPr>
            <w:tcW w:w="5269" w:type="dxa"/>
          </w:tcPr>
          <w:p w14:paraId="3CF1D00D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6491A2A7" w14:textId="77777777" w:rsidTr="00D63A97">
        <w:trPr>
          <w:jc w:val="center"/>
        </w:trPr>
        <w:tc>
          <w:tcPr>
            <w:tcW w:w="532" w:type="dxa"/>
          </w:tcPr>
          <w:p w14:paraId="2F9BEFFD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5.7</w:t>
            </w:r>
          </w:p>
        </w:tc>
        <w:tc>
          <w:tcPr>
            <w:tcW w:w="3975" w:type="dxa"/>
          </w:tcPr>
          <w:p w14:paraId="0C52934E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Does the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remove or disable special access privileges when no longer required?</w:t>
            </w:r>
          </w:p>
        </w:tc>
        <w:tc>
          <w:tcPr>
            <w:tcW w:w="5269" w:type="dxa"/>
          </w:tcPr>
          <w:p w14:paraId="56E9DB5F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4219C406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7181EE79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0A67F10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>Please provide any additional evidence to support your assertions above:</w:t>
      </w:r>
    </w:p>
    <w:p w14:paraId="2E6539E4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7C6AB8B1" w14:textId="77777777" w:rsidR="00D63A97" w:rsidRPr="00B144C7" w:rsidRDefault="00D63A97" w:rsidP="00B144C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color w:val="000000" w:themeColor="text1"/>
        </w:rPr>
      </w:pPr>
      <w:r w:rsidRPr="00B144C7">
        <w:rPr>
          <w:rFonts w:ascii="Arial" w:hAnsi="Arial" w:cs="Arial"/>
          <w:b/>
          <w:color w:val="000000" w:themeColor="text1"/>
        </w:rPr>
        <w:lastRenderedPageBreak/>
        <w:t>Malware Protection</w:t>
      </w:r>
    </w:p>
    <w:p w14:paraId="253C487A" w14:textId="77777777" w:rsidR="00D63A97" w:rsidRPr="00B144C7" w:rsidRDefault="00D63A97" w:rsidP="00B144C7">
      <w:pPr>
        <w:pStyle w:val="ListParagraph"/>
        <w:spacing w:line="360" w:lineRule="auto"/>
        <w:rPr>
          <w:rFonts w:ascii="Arial" w:hAnsi="Arial" w:cs="Arial"/>
          <w:color w:val="000000" w:themeColor="text1"/>
          <w:u w:val="single"/>
        </w:rPr>
      </w:pPr>
      <w:r w:rsidRPr="00B144C7">
        <w:rPr>
          <w:rFonts w:ascii="Arial" w:hAnsi="Arial" w:cs="Arial"/>
          <w:color w:val="000000" w:themeColor="text1"/>
          <w:u w:val="single"/>
        </w:rPr>
        <w:t>Objective</w:t>
      </w:r>
    </w:p>
    <w:p w14:paraId="14B532A3" w14:textId="77777777" w:rsidR="00D63A97" w:rsidRPr="00B144C7" w:rsidRDefault="00D63A97" w:rsidP="00B144C7">
      <w:pPr>
        <w:pStyle w:val="ListParagraph"/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>Restrict execution of known malware and untrusted software, to prevent harmful code from causing damage or accessing sensitive data.</w:t>
      </w:r>
    </w:p>
    <w:tbl>
      <w:tblPr>
        <w:tblStyle w:val="TableGrid"/>
        <w:tblW w:w="9918" w:type="dxa"/>
        <w:jc w:val="center"/>
        <w:tblLook w:val="04A0" w:firstRow="1" w:lastRow="0" w:firstColumn="1" w:lastColumn="0" w:noHBand="0" w:noVBand="1"/>
      </w:tblPr>
      <w:tblGrid>
        <w:gridCol w:w="938"/>
        <w:gridCol w:w="3799"/>
        <w:gridCol w:w="5181"/>
      </w:tblGrid>
      <w:tr w:rsidR="00B144C7" w:rsidRPr="00B144C7" w14:paraId="09842F4F" w14:textId="77777777" w:rsidTr="00D63A97">
        <w:trPr>
          <w:jc w:val="center"/>
        </w:trPr>
        <w:tc>
          <w:tcPr>
            <w:tcW w:w="662" w:type="dxa"/>
          </w:tcPr>
          <w:p w14:paraId="0664412E" w14:textId="77777777" w:rsidR="00D63A97" w:rsidRPr="00B144C7" w:rsidRDefault="00B144C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Clause</w:t>
            </w:r>
          </w:p>
        </w:tc>
        <w:tc>
          <w:tcPr>
            <w:tcW w:w="3913" w:type="dxa"/>
          </w:tcPr>
          <w:p w14:paraId="4F252A6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Requirements</w:t>
            </w:r>
          </w:p>
        </w:tc>
        <w:tc>
          <w:tcPr>
            <w:tcW w:w="5343" w:type="dxa"/>
          </w:tcPr>
          <w:p w14:paraId="5FD856B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Evidence/Narrative</w:t>
            </w:r>
          </w:p>
        </w:tc>
      </w:tr>
      <w:tr w:rsidR="00B144C7" w:rsidRPr="00B144C7" w14:paraId="39A1E5C0" w14:textId="77777777" w:rsidTr="00D63A97">
        <w:trPr>
          <w:jc w:val="center"/>
        </w:trPr>
        <w:tc>
          <w:tcPr>
            <w:tcW w:w="9918" w:type="dxa"/>
            <w:gridSpan w:val="3"/>
          </w:tcPr>
          <w:p w14:paraId="2F17A857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The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must implement a malware protection mechanism on all devices that are in scope. For each such device, the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must use </w:t>
            </w:r>
            <w:r w:rsidRPr="00B144C7">
              <w:rPr>
                <w:rFonts w:ascii="Arial" w:hAnsi="Arial" w:cs="Arial"/>
                <w:b/>
                <w:color w:val="000000" w:themeColor="text1"/>
              </w:rPr>
              <w:t>at least one</w:t>
            </w:r>
            <w:r w:rsidRPr="00B144C7">
              <w:rPr>
                <w:rFonts w:ascii="Arial" w:hAnsi="Arial" w:cs="Arial"/>
                <w:color w:val="000000" w:themeColor="text1"/>
              </w:rPr>
              <w:t xml:space="preserve"> of the three mechanisms listed below:</w:t>
            </w:r>
          </w:p>
        </w:tc>
      </w:tr>
      <w:tr w:rsidR="00B144C7" w:rsidRPr="00B144C7" w14:paraId="32C074BA" w14:textId="77777777" w:rsidTr="00D63A97">
        <w:trPr>
          <w:jc w:val="center"/>
        </w:trPr>
        <w:tc>
          <w:tcPr>
            <w:tcW w:w="662" w:type="dxa"/>
            <w:shd w:val="clear" w:color="auto" w:fill="D9D9D9" w:themeFill="background1" w:themeFillShade="D9"/>
          </w:tcPr>
          <w:p w14:paraId="12F7CFE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6.1</w:t>
            </w:r>
          </w:p>
        </w:tc>
        <w:tc>
          <w:tcPr>
            <w:tcW w:w="3913" w:type="dxa"/>
            <w:shd w:val="clear" w:color="auto" w:fill="D9D9D9" w:themeFill="background1" w:themeFillShade="D9"/>
          </w:tcPr>
          <w:p w14:paraId="47F023B1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Anti-Malware Software</w:t>
            </w:r>
          </w:p>
        </w:tc>
        <w:tc>
          <w:tcPr>
            <w:tcW w:w="5343" w:type="dxa"/>
            <w:shd w:val="clear" w:color="auto" w:fill="D9D9D9" w:themeFill="background1" w:themeFillShade="D9"/>
          </w:tcPr>
          <w:p w14:paraId="6296156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661F4735" w14:textId="77777777" w:rsidTr="00D63A97">
        <w:trPr>
          <w:jc w:val="center"/>
        </w:trPr>
        <w:tc>
          <w:tcPr>
            <w:tcW w:w="662" w:type="dxa"/>
          </w:tcPr>
          <w:p w14:paraId="1C4AC8A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6.1.1</w:t>
            </w:r>
          </w:p>
        </w:tc>
        <w:tc>
          <w:tcPr>
            <w:tcW w:w="3913" w:type="dxa"/>
          </w:tcPr>
          <w:p w14:paraId="7C009AA3" w14:textId="77777777" w:rsidR="00D63A97" w:rsidRPr="00B144C7" w:rsidRDefault="00D63A97" w:rsidP="00B144C7">
            <w:pPr>
              <w:pStyle w:val="Default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How is the daily update of the anti-malware software (and all associated malware signature files) managed?</w:t>
            </w:r>
          </w:p>
          <w:p w14:paraId="3E39559A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43" w:type="dxa"/>
          </w:tcPr>
          <w:p w14:paraId="3895CE7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18918942" w14:textId="77777777" w:rsidTr="00D63A97">
        <w:trPr>
          <w:jc w:val="center"/>
        </w:trPr>
        <w:tc>
          <w:tcPr>
            <w:tcW w:w="662" w:type="dxa"/>
          </w:tcPr>
          <w:p w14:paraId="58FBA620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6.1.2</w:t>
            </w:r>
          </w:p>
        </w:tc>
        <w:tc>
          <w:tcPr>
            <w:tcW w:w="3913" w:type="dxa"/>
          </w:tcPr>
          <w:p w14:paraId="49210CB7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Is the software configured to scan files automatically upon access (including when downloading and opening files, and accessing files on a network folder)?</w:t>
            </w:r>
          </w:p>
          <w:p w14:paraId="13F1A25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343" w:type="dxa"/>
          </w:tcPr>
          <w:p w14:paraId="37ECF57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58D9CC35" w14:textId="77777777" w:rsidTr="00D63A97">
        <w:trPr>
          <w:jc w:val="center"/>
        </w:trPr>
        <w:tc>
          <w:tcPr>
            <w:tcW w:w="662" w:type="dxa"/>
          </w:tcPr>
          <w:p w14:paraId="224B773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6.1.3</w:t>
            </w:r>
          </w:p>
        </w:tc>
        <w:tc>
          <w:tcPr>
            <w:tcW w:w="3913" w:type="dxa"/>
          </w:tcPr>
          <w:p w14:paraId="4428D1A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Are web pages scanned automatically upon access either by the web browser itself, the anti-malware software or by a </w:t>
            </w:r>
            <w:proofErr w:type="gramStart"/>
            <w:r w:rsidRPr="00B144C7">
              <w:rPr>
                <w:rFonts w:ascii="Arial" w:hAnsi="Arial" w:cs="Arial"/>
                <w:color w:val="000000" w:themeColor="text1"/>
              </w:rPr>
              <w:t>third party</w:t>
            </w:r>
            <w:proofErr w:type="gramEnd"/>
            <w:r w:rsidRPr="00B144C7">
              <w:rPr>
                <w:rFonts w:ascii="Arial" w:hAnsi="Arial" w:cs="Arial"/>
                <w:color w:val="000000" w:themeColor="text1"/>
              </w:rPr>
              <w:t xml:space="preserve"> service?</w:t>
            </w:r>
          </w:p>
          <w:p w14:paraId="6CFF72E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343" w:type="dxa"/>
          </w:tcPr>
          <w:p w14:paraId="1EE88241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45F31692" w14:textId="77777777" w:rsidTr="00D63A97">
        <w:trPr>
          <w:jc w:val="center"/>
        </w:trPr>
        <w:tc>
          <w:tcPr>
            <w:tcW w:w="662" w:type="dxa"/>
          </w:tcPr>
          <w:p w14:paraId="367BE9DE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6.1.4</w:t>
            </w:r>
          </w:p>
        </w:tc>
        <w:tc>
          <w:tcPr>
            <w:tcW w:w="3913" w:type="dxa"/>
          </w:tcPr>
          <w:p w14:paraId="4AC7B09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Does the software prevent connections to malicious websites by means of blacklisting?</w:t>
            </w:r>
          </w:p>
        </w:tc>
        <w:tc>
          <w:tcPr>
            <w:tcW w:w="5343" w:type="dxa"/>
          </w:tcPr>
          <w:p w14:paraId="69CF04A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4BAE88AE" w14:textId="77777777" w:rsidTr="00D63A97">
        <w:trPr>
          <w:jc w:val="center"/>
        </w:trPr>
        <w:tc>
          <w:tcPr>
            <w:tcW w:w="662" w:type="dxa"/>
            <w:shd w:val="clear" w:color="auto" w:fill="D9D9D9" w:themeFill="background1" w:themeFillShade="D9"/>
          </w:tcPr>
          <w:p w14:paraId="19B5C1F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6.2</w:t>
            </w:r>
          </w:p>
        </w:tc>
        <w:tc>
          <w:tcPr>
            <w:tcW w:w="3913" w:type="dxa"/>
            <w:shd w:val="clear" w:color="auto" w:fill="D9D9D9" w:themeFill="background1" w:themeFillShade="D9"/>
          </w:tcPr>
          <w:p w14:paraId="6CDE31C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Application whitelisting</w:t>
            </w:r>
          </w:p>
        </w:tc>
        <w:tc>
          <w:tcPr>
            <w:tcW w:w="5343" w:type="dxa"/>
            <w:shd w:val="clear" w:color="auto" w:fill="D9D9D9" w:themeFill="background1" w:themeFillShade="D9"/>
          </w:tcPr>
          <w:p w14:paraId="2327DF4E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0AB55D73" w14:textId="77777777" w:rsidTr="00D63A97">
        <w:trPr>
          <w:jc w:val="center"/>
        </w:trPr>
        <w:tc>
          <w:tcPr>
            <w:tcW w:w="662" w:type="dxa"/>
          </w:tcPr>
          <w:p w14:paraId="01BE50C8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lastRenderedPageBreak/>
              <w:t>6.2.1</w:t>
            </w:r>
          </w:p>
        </w:tc>
        <w:tc>
          <w:tcPr>
            <w:tcW w:w="3913" w:type="dxa"/>
          </w:tcPr>
          <w:p w14:paraId="7D2DCCC3" w14:textId="77777777" w:rsidR="00D63A97" w:rsidRPr="00B144C7" w:rsidRDefault="00D63A97" w:rsidP="00B144C7">
            <w:pPr>
              <w:pStyle w:val="Default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Are only approved applications, restricted by code signing, allowed to execute on devices? </w:t>
            </w:r>
          </w:p>
          <w:p w14:paraId="61155950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43" w:type="dxa"/>
          </w:tcPr>
          <w:p w14:paraId="0B104861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79E33C7F" w14:textId="77777777" w:rsidTr="00D63A97">
        <w:trPr>
          <w:jc w:val="center"/>
        </w:trPr>
        <w:tc>
          <w:tcPr>
            <w:tcW w:w="662" w:type="dxa"/>
          </w:tcPr>
          <w:p w14:paraId="6ACEBEB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6.2.2</w:t>
            </w:r>
          </w:p>
        </w:tc>
        <w:tc>
          <w:tcPr>
            <w:tcW w:w="3913" w:type="dxa"/>
          </w:tcPr>
          <w:p w14:paraId="18769C2A" w14:textId="77777777" w:rsidR="00D63A97" w:rsidRPr="00B144C7" w:rsidRDefault="00D63A97" w:rsidP="00B144C7">
            <w:pPr>
              <w:pStyle w:val="Default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Does the organisation actively approve such applications before deploying them to devices?</w:t>
            </w:r>
          </w:p>
          <w:p w14:paraId="1951C78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343" w:type="dxa"/>
          </w:tcPr>
          <w:p w14:paraId="715F8E4E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3CC3BCDF" w14:textId="77777777" w:rsidTr="00D63A97">
        <w:trPr>
          <w:jc w:val="center"/>
        </w:trPr>
        <w:tc>
          <w:tcPr>
            <w:tcW w:w="662" w:type="dxa"/>
          </w:tcPr>
          <w:p w14:paraId="1D94BF3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6.2.3</w:t>
            </w:r>
          </w:p>
        </w:tc>
        <w:tc>
          <w:tcPr>
            <w:tcW w:w="3913" w:type="dxa"/>
          </w:tcPr>
          <w:p w14:paraId="6E7843D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Does the </w:t>
            </w:r>
            <w:proofErr w:type="spellStart"/>
            <w:r w:rsidRPr="00B144C7">
              <w:rPr>
                <w:rFonts w:ascii="Arial" w:hAnsi="Arial" w:cs="Arial"/>
                <w:color w:val="000000" w:themeColor="text1"/>
              </w:rPr>
              <w:t>organisation</w:t>
            </w:r>
            <w:proofErr w:type="spellEnd"/>
            <w:r w:rsidRPr="00B144C7">
              <w:rPr>
                <w:rFonts w:ascii="Arial" w:hAnsi="Arial" w:cs="Arial"/>
                <w:color w:val="000000" w:themeColor="text1"/>
              </w:rPr>
              <w:t xml:space="preserve"> maintain a current list of approved applications?</w:t>
            </w:r>
          </w:p>
          <w:p w14:paraId="16CEBAE4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343" w:type="dxa"/>
          </w:tcPr>
          <w:p w14:paraId="13E46A0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6BC74112" w14:textId="77777777" w:rsidTr="00D63A97">
        <w:trPr>
          <w:jc w:val="center"/>
        </w:trPr>
        <w:tc>
          <w:tcPr>
            <w:tcW w:w="662" w:type="dxa"/>
          </w:tcPr>
          <w:p w14:paraId="3C31914D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6.2.4</w:t>
            </w:r>
          </w:p>
        </w:tc>
        <w:tc>
          <w:tcPr>
            <w:tcW w:w="3913" w:type="dxa"/>
          </w:tcPr>
          <w:p w14:paraId="54A00C17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Are users able to install any application that is unsigned or has an invalid signature?</w:t>
            </w:r>
          </w:p>
        </w:tc>
        <w:tc>
          <w:tcPr>
            <w:tcW w:w="5343" w:type="dxa"/>
          </w:tcPr>
          <w:p w14:paraId="1AFCB56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1D58CCB8" w14:textId="77777777" w:rsidTr="00D63A97">
        <w:trPr>
          <w:jc w:val="center"/>
        </w:trPr>
        <w:tc>
          <w:tcPr>
            <w:tcW w:w="662" w:type="dxa"/>
            <w:shd w:val="clear" w:color="auto" w:fill="D9D9D9" w:themeFill="background1" w:themeFillShade="D9"/>
          </w:tcPr>
          <w:p w14:paraId="561852E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913" w:type="dxa"/>
            <w:shd w:val="clear" w:color="auto" w:fill="D9D9D9" w:themeFill="background1" w:themeFillShade="D9"/>
          </w:tcPr>
          <w:p w14:paraId="7E30B85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Application sandboxing</w:t>
            </w:r>
          </w:p>
        </w:tc>
        <w:tc>
          <w:tcPr>
            <w:tcW w:w="5343" w:type="dxa"/>
            <w:shd w:val="clear" w:color="auto" w:fill="D9D9D9" w:themeFill="background1" w:themeFillShade="D9"/>
          </w:tcPr>
          <w:p w14:paraId="2E1CAE5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0A3F053E" w14:textId="77777777" w:rsidTr="00D63A97">
        <w:trPr>
          <w:jc w:val="center"/>
        </w:trPr>
        <w:tc>
          <w:tcPr>
            <w:tcW w:w="662" w:type="dxa"/>
          </w:tcPr>
          <w:p w14:paraId="72B2808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6.3</w:t>
            </w:r>
          </w:p>
        </w:tc>
        <w:tc>
          <w:tcPr>
            <w:tcW w:w="3913" w:type="dxa"/>
          </w:tcPr>
          <w:p w14:paraId="44F92158" w14:textId="77777777" w:rsidR="00D63A97" w:rsidRPr="00B144C7" w:rsidRDefault="00D63A97" w:rsidP="00B144C7">
            <w:pPr>
              <w:pStyle w:val="Default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 xml:space="preserve">Is all code of unknown origin run within a 'sandbox' that prevents access to other resources unless permission is granted by the user? (including other sandboxed </w:t>
            </w:r>
            <w:proofErr w:type="gramStart"/>
            <w:r w:rsidRPr="00B144C7">
              <w:rPr>
                <w:rFonts w:ascii="Arial" w:hAnsi="Arial" w:cs="Arial"/>
                <w:color w:val="000000" w:themeColor="text1"/>
              </w:rPr>
              <w:t>applications,  data</w:t>
            </w:r>
            <w:proofErr w:type="gramEnd"/>
            <w:r w:rsidRPr="00B144C7">
              <w:rPr>
                <w:rFonts w:ascii="Arial" w:hAnsi="Arial" w:cs="Arial"/>
                <w:color w:val="000000" w:themeColor="text1"/>
              </w:rPr>
              <w:t xml:space="preserve"> stores, such as those holding documents and photos, sensitive peripherals, such as the camera, microphone and GPS or local network access </w:t>
            </w:r>
          </w:p>
          <w:p w14:paraId="2480FB4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343" w:type="dxa"/>
          </w:tcPr>
          <w:p w14:paraId="033458C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2EB8D66C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406AEDE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>Please provide any additional evidence to support your assertions above:</w:t>
      </w:r>
    </w:p>
    <w:p w14:paraId="0F6F2360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35ACD5DB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</w:p>
    <w:p w14:paraId="429508B0" w14:textId="77777777" w:rsidR="00D63A97" w:rsidRPr="00B144C7" w:rsidRDefault="00D63A97" w:rsidP="00B144C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color w:val="000000" w:themeColor="text1"/>
        </w:rPr>
      </w:pPr>
      <w:r w:rsidRPr="00B144C7">
        <w:rPr>
          <w:rFonts w:ascii="Arial" w:hAnsi="Arial" w:cs="Arial"/>
          <w:b/>
          <w:color w:val="000000" w:themeColor="text1"/>
        </w:rPr>
        <w:lastRenderedPageBreak/>
        <w:t>Patch Management</w:t>
      </w:r>
    </w:p>
    <w:p w14:paraId="6A7B2D17" w14:textId="77777777" w:rsidR="00D63A97" w:rsidRPr="00B144C7" w:rsidRDefault="00D63A97" w:rsidP="00B144C7">
      <w:pPr>
        <w:pStyle w:val="ListParagraph"/>
        <w:spacing w:line="360" w:lineRule="auto"/>
        <w:rPr>
          <w:rFonts w:ascii="Arial" w:hAnsi="Arial" w:cs="Arial"/>
          <w:color w:val="000000" w:themeColor="text1"/>
          <w:u w:val="single"/>
        </w:rPr>
      </w:pPr>
      <w:r w:rsidRPr="00B144C7">
        <w:rPr>
          <w:rFonts w:ascii="Arial" w:hAnsi="Arial" w:cs="Arial"/>
          <w:color w:val="000000" w:themeColor="text1"/>
          <w:u w:val="single"/>
        </w:rPr>
        <w:t>Objective</w:t>
      </w:r>
    </w:p>
    <w:p w14:paraId="127DAD71" w14:textId="77777777" w:rsidR="00D63A97" w:rsidRPr="00B144C7" w:rsidRDefault="00D63A97" w:rsidP="00B144C7">
      <w:pPr>
        <w:pStyle w:val="ListParagraph"/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>Ensure that devices and software are not vulnerable to known security issues for which fixes are available.</w:t>
      </w:r>
    </w:p>
    <w:p w14:paraId="7A73729B" w14:textId="77777777" w:rsidR="00D63A97" w:rsidRPr="00B144C7" w:rsidRDefault="00D63A97" w:rsidP="00B144C7">
      <w:pPr>
        <w:pStyle w:val="ListParagraph"/>
        <w:spacing w:line="360" w:lineRule="auto"/>
        <w:rPr>
          <w:rFonts w:ascii="Arial" w:hAnsi="Arial" w:cs="Arial"/>
          <w:color w:val="000000" w:themeColor="text1"/>
        </w:rPr>
      </w:pPr>
      <w:r w:rsidRPr="00B144C7">
        <w:rPr>
          <w:rFonts w:ascii="Arial" w:hAnsi="Arial" w:cs="Arial"/>
          <w:color w:val="000000" w:themeColor="text1"/>
        </w:rPr>
        <w:t>This applies to operating systems a</w:t>
      </w:r>
      <w:r w:rsidR="00B144C7">
        <w:rPr>
          <w:rFonts w:ascii="Arial" w:hAnsi="Arial" w:cs="Arial"/>
          <w:color w:val="000000" w:themeColor="text1"/>
        </w:rPr>
        <w:t xml:space="preserve">nd application software on web. 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938"/>
        <w:gridCol w:w="3893"/>
        <w:gridCol w:w="4945"/>
      </w:tblGrid>
      <w:tr w:rsidR="00B144C7" w:rsidRPr="00B144C7" w14:paraId="4531C5E5" w14:textId="77777777" w:rsidTr="00B144C7">
        <w:trPr>
          <w:jc w:val="center"/>
        </w:trPr>
        <w:tc>
          <w:tcPr>
            <w:tcW w:w="534" w:type="dxa"/>
          </w:tcPr>
          <w:p w14:paraId="3A00AB1B" w14:textId="77777777" w:rsidR="00D63A97" w:rsidRPr="00B144C7" w:rsidRDefault="00B144C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Clause</w:t>
            </w:r>
          </w:p>
        </w:tc>
        <w:tc>
          <w:tcPr>
            <w:tcW w:w="4086" w:type="dxa"/>
          </w:tcPr>
          <w:p w14:paraId="46B0FBF5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Statement</w:t>
            </w:r>
          </w:p>
        </w:tc>
        <w:tc>
          <w:tcPr>
            <w:tcW w:w="5156" w:type="dxa"/>
          </w:tcPr>
          <w:p w14:paraId="0EBEB4FB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b/>
                <w:color w:val="000000" w:themeColor="text1"/>
              </w:rPr>
            </w:pPr>
            <w:r w:rsidRPr="00B144C7">
              <w:rPr>
                <w:rFonts w:ascii="Arial" w:hAnsi="Arial" w:cs="Arial"/>
                <w:b/>
                <w:color w:val="000000" w:themeColor="text1"/>
              </w:rPr>
              <w:t>Evidence/Narrative</w:t>
            </w:r>
          </w:p>
        </w:tc>
      </w:tr>
      <w:tr w:rsidR="00B144C7" w:rsidRPr="00B144C7" w14:paraId="53BA4A8A" w14:textId="77777777" w:rsidTr="00B144C7">
        <w:trPr>
          <w:jc w:val="center"/>
        </w:trPr>
        <w:tc>
          <w:tcPr>
            <w:tcW w:w="534" w:type="dxa"/>
          </w:tcPr>
          <w:p w14:paraId="2181AB53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7.1</w:t>
            </w:r>
          </w:p>
        </w:tc>
        <w:tc>
          <w:tcPr>
            <w:tcW w:w="4086" w:type="dxa"/>
          </w:tcPr>
          <w:p w14:paraId="06964D6C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Is all software licensed and supported?</w:t>
            </w:r>
          </w:p>
        </w:tc>
        <w:tc>
          <w:tcPr>
            <w:tcW w:w="5156" w:type="dxa"/>
          </w:tcPr>
          <w:p w14:paraId="4F24D98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0BF3705D" w14:textId="77777777" w:rsidTr="00B144C7">
        <w:trPr>
          <w:jc w:val="center"/>
        </w:trPr>
        <w:tc>
          <w:tcPr>
            <w:tcW w:w="534" w:type="dxa"/>
          </w:tcPr>
          <w:p w14:paraId="2CCA6DF2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7.2</w:t>
            </w:r>
          </w:p>
        </w:tc>
        <w:tc>
          <w:tcPr>
            <w:tcW w:w="4086" w:type="dxa"/>
          </w:tcPr>
          <w:p w14:paraId="6CE8A04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Is all software removed from devices in scope when no longer supported?</w:t>
            </w:r>
          </w:p>
        </w:tc>
        <w:tc>
          <w:tcPr>
            <w:tcW w:w="5156" w:type="dxa"/>
          </w:tcPr>
          <w:p w14:paraId="3359829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B144C7" w:rsidRPr="00B144C7" w14:paraId="7D5A9B31" w14:textId="77777777" w:rsidTr="00B144C7">
        <w:trPr>
          <w:jc w:val="center"/>
        </w:trPr>
        <w:tc>
          <w:tcPr>
            <w:tcW w:w="534" w:type="dxa"/>
          </w:tcPr>
          <w:p w14:paraId="152A5849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7.3</w:t>
            </w:r>
          </w:p>
        </w:tc>
        <w:tc>
          <w:tcPr>
            <w:tcW w:w="4086" w:type="dxa"/>
          </w:tcPr>
          <w:p w14:paraId="14899A5A" w14:textId="77777777" w:rsidR="00D63A97" w:rsidRPr="00B144C7" w:rsidRDefault="00D63A97" w:rsidP="00B144C7">
            <w:pPr>
              <w:pStyle w:val="Default"/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B144C7">
              <w:rPr>
                <w:rFonts w:ascii="Arial" w:hAnsi="Arial" w:cs="Arial"/>
                <w:color w:val="000000" w:themeColor="text1"/>
              </w:rPr>
              <w:t>Is software patched within 14 days of an update being released, where the patch fixes a vulnerability with a severity that the product vendor describes as 'critical' or 'high risk'</w:t>
            </w:r>
          </w:p>
          <w:p w14:paraId="7DF31A26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156" w:type="dxa"/>
          </w:tcPr>
          <w:p w14:paraId="723F317E" w14:textId="77777777" w:rsidR="00D63A97" w:rsidRPr="00B144C7" w:rsidRDefault="00D63A97" w:rsidP="00B144C7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1800A0B6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6B222DF9" w14:textId="77777777" w:rsidR="00B144C7" w:rsidRDefault="00B144C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94A8AB7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>Please provide any additional evidence to support your assertions above:</w:t>
      </w:r>
    </w:p>
    <w:p w14:paraId="5BB85FA0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B397276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5E903F0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748FDAF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638E0D8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F166FC6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ACAC656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027AF0E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D736F72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0874D92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1B795C2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AF90467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E2A9D7E" w14:textId="77777777" w:rsidR="00D63A97" w:rsidRPr="00B144C7" w:rsidRDefault="00D63A97" w:rsidP="00B144C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color w:val="000000" w:themeColor="text1"/>
        </w:rPr>
      </w:pPr>
      <w:r w:rsidRPr="00B144C7">
        <w:rPr>
          <w:rFonts w:ascii="Arial" w:hAnsi="Arial" w:cs="Arial"/>
          <w:b/>
          <w:color w:val="000000" w:themeColor="text1"/>
        </w:rPr>
        <w:lastRenderedPageBreak/>
        <w:t>Approval</w:t>
      </w:r>
    </w:p>
    <w:p w14:paraId="13E8957C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It is a requirement of the Scheme that a Board level officer (or equivalent) of the </w:t>
      </w:r>
      <w:proofErr w:type="spellStart"/>
      <w:r w:rsidRPr="00B144C7">
        <w:rPr>
          <w:rFonts w:ascii="Arial" w:hAnsi="Arial" w:cs="Arial"/>
          <w:color w:val="000000" w:themeColor="text1"/>
          <w:sz w:val="22"/>
          <w:szCs w:val="22"/>
        </w:rPr>
        <w:t>organisation</w:t>
      </w:r>
      <w:proofErr w:type="spellEnd"/>
      <w:r w:rsidRPr="00B144C7">
        <w:rPr>
          <w:rFonts w:ascii="Arial" w:hAnsi="Arial" w:cs="Arial"/>
          <w:color w:val="000000" w:themeColor="text1"/>
          <w:sz w:val="22"/>
          <w:szCs w:val="22"/>
        </w:rPr>
        <w:t xml:space="preserve"> has approved the information given. Please provide evidence of such approval:</w:t>
      </w:r>
    </w:p>
    <w:p w14:paraId="5CBB7E0D" w14:textId="77777777" w:rsidR="00D63A97" w:rsidRPr="00B144C7" w:rsidRDefault="00D63A9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FDFA7EB" w14:textId="77777777" w:rsidR="00D63A97" w:rsidRPr="00B144C7" w:rsidRDefault="00B144C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D63A97" w:rsidRPr="00B144C7">
        <w:rPr>
          <w:rFonts w:ascii="Arial" w:hAnsi="Arial" w:cs="Arial"/>
          <w:b/>
          <w:color w:val="000000" w:themeColor="text1"/>
          <w:sz w:val="22"/>
          <w:szCs w:val="22"/>
        </w:rPr>
        <w:t>Signature</w:t>
      </w:r>
    </w:p>
    <w:p w14:paraId="6239AB20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966D2C6" w14:textId="77777777" w:rsidR="00D63A97" w:rsidRPr="00B144C7" w:rsidRDefault="00B144C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D63A97" w:rsidRPr="00B144C7">
        <w:rPr>
          <w:rFonts w:ascii="Arial" w:hAnsi="Arial" w:cs="Arial"/>
          <w:b/>
          <w:color w:val="000000" w:themeColor="text1"/>
          <w:sz w:val="22"/>
          <w:szCs w:val="22"/>
        </w:rPr>
        <w:t>Name</w:t>
      </w:r>
    </w:p>
    <w:p w14:paraId="58B0E233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4E2AA6D" w14:textId="77777777" w:rsidR="00D63A97" w:rsidRPr="00B144C7" w:rsidRDefault="00B144C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D63A97" w:rsidRPr="00B144C7">
        <w:rPr>
          <w:rFonts w:ascii="Arial" w:hAnsi="Arial" w:cs="Arial"/>
          <w:b/>
          <w:color w:val="000000" w:themeColor="text1"/>
          <w:sz w:val="22"/>
          <w:szCs w:val="22"/>
        </w:rPr>
        <w:t>Position</w:t>
      </w:r>
    </w:p>
    <w:p w14:paraId="56B0E0A7" w14:textId="77777777" w:rsidR="00D63A97" w:rsidRPr="00B144C7" w:rsidRDefault="00D63A9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AA74454" w14:textId="77777777" w:rsidR="00D63A97" w:rsidRPr="00B144C7" w:rsidRDefault="00B144C7" w:rsidP="00B144C7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ab/>
      </w:r>
      <w:bookmarkStart w:id="0" w:name="_GoBack"/>
      <w:bookmarkEnd w:id="0"/>
      <w:r w:rsidR="00D63A97" w:rsidRPr="00B144C7">
        <w:rPr>
          <w:rFonts w:ascii="Arial" w:hAnsi="Arial" w:cs="Arial"/>
          <w:b/>
          <w:color w:val="000000" w:themeColor="text1"/>
          <w:sz w:val="22"/>
          <w:szCs w:val="22"/>
        </w:rPr>
        <w:t>Date</w:t>
      </w:r>
    </w:p>
    <w:p w14:paraId="5DF5264D" w14:textId="77777777" w:rsidR="003126A7" w:rsidRPr="00B144C7" w:rsidRDefault="003126A7" w:rsidP="00B144C7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0CB455F" w14:textId="77777777" w:rsidR="0076097A" w:rsidRPr="00B144C7" w:rsidRDefault="0076097A" w:rsidP="00B144C7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</w:p>
    <w:sectPr w:rsidR="0076097A" w:rsidRPr="00B144C7" w:rsidSect="0012660C">
      <w:headerReference w:type="default" r:id="rId11"/>
      <w:pgSz w:w="11900" w:h="16820"/>
      <w:pgMar w:top="1440" w:right="851" w:bottom="1418" w:left="851" w:header="306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09904D" w14:textId="77777777" w:rsidR="00AB3C33" w:rsidRDefault="00AB3C33" w:rsidP="0076097A">
      <w:r>
        <w:separator/>
      </w:r>
    </w:p>
  </w:endnote>
  <w:endnote w:type="continuationSeparator" w:id="0">
    <w:p w14:paraId="46F9C1DA" w14:textId="77777777" w:rsidR="00AB3C33" w:rsidRDefault="00AB3C33" w:rsidP="00760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ontserrat-Bold">
    <w:altName w:val="Calibri"/>
    <w:charset w:val="00"/>
    <w:family w:val="auto"/>
    <w:pitch w:val="variable"/>
    <w:sig w:usb0="00000003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AFF80" w14:textId="77777777" w:rsidR="00AB3C33" w:rsidRDefault="00AB3C33" w:rsidP="0076097A">
      <w:r>
        <w:separator/>
      </w:r>
    </w:p>
  </w:footnote>
  <w:footnote w:type="continuationSeparator" w:id="0">
    <w:p w14:paraId="3A823657" w14:textId="77777777" w:rsidR="00AB3C33" w:rsidRDefault="00AB3C33" w:rsidP="007609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920B15" w14:textId="77777777" w:rsidR="00B61926" w:rsidRDefault="0042278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EC8D07A" wp14:editId="68F292C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9525" b="1905"/>
          <wp:wrapNone/>
          <wp:docPr id="1" name="Picture 1" descr="Network Store:Enterprise:Business Services:Marketing:Marketing Team:Summer - To Organise:Cyber - Info Sheet - Branded Word Doc:Indesign:Cyber - Indesign Branded Doc BG - LAST TEST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twork Store:Enterprise:Business Services:Marketing:Marketing Team:Summer - To Organise:Cyber - Info Sheet - Branded Word Doc:Indesign:Cyber - Indesign Branded Doc BG - LAST TES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A30C1"/>
    <w:multiLevelType w:val="hybridMultilevel"/>
    <w:tmpl w:val="617A0956"/>
    <w:lvl w:ilvl="0" w:tplc="8488EDB2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EB7434"/>
    <w:multiLevelType w:val="hybridMultilevel"/>
    <w:tmpl w:val="880838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96FA1"/>
    <w:multiLevelType w:val="hybridMultilevel"/>
    <w:tmpl w:val="AC76BDA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90760"/>
    <w:multiLevelType w:val="hybridMultilevel"/>
    <w:tmpl w:val="FAB8F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48DD4" w:themeColor="text2" w:themeTint="99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D404B1E"/>
    <w:multiLevelType w:val="hybridMultilevel"/>
    <w:tmpl w:val="194CDE66"/>
    <w:lvl w:ilvl="0" w:tplc="79A2D0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48DD4" w:themeColor="text2" w:themeTint="99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B4C3AE2"/>
    <w:multiLevelType w:val="hybridMultilevel"/>
    <w:tmpl w:val="AA9A78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8316E0"/>
    <w:multiLevelType w:val="hybridMultilevel"/>
    <w:tmpl w:val="102853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4D778C"/>
    <w:multiLevelType w:val="hybridMultilevel"/>
    <w:tmpl w:val="B0BA4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721DD8"/>
    <w:multiLevelType w:val="hybridMultilevel"/>
    <w:tmpl w:val="47169E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F11FD"/>
    <w:multiLevelType w:val="hybridMultilevel"/>
    <w:tmpl w:val="8A86C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0674C2"/>
    <w:multiLevelType w:val="hybridMultilevel"/>
    <w:tmpl w:val="C6F2C63C"/>
    <w:lvl w:ilvl="0" w:tplc="806890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E90516"/>
    <w:multiLevelType w:val="hybridMultilevel"/>
    <w:tmpl w:val="8A2E9C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5"/>
  </w:num>
  <w:num w:numId="6">
    <w:abstractNumId w:val="10"/>
  </w:num>
  <w:num w:numId="7">
    <w:abstractNumId w:val="8"/>
  </w:num>
  <w:num w:numId="8">
    <w:abstractNumId w:val="4"/>
  </w:num>
  <w:num w:numId="9">
    <w:abstractNumId w:val="3"/>
  </w:num>
  <w:num w:numId="10">
    <w:abstractNumId w:val="3"/>
  </w:num>
  <w:num w:numId="11">
    <w:abstractNumId w:val="0"/>
  </w:num>
  <w:num w:numId="12">
    <w:abstractNumId w:val="9"/>
  </w:num>
  <w:num w:numId="13">
    <w:abstractNumId w:val="1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6A7"/>
    <w:rsid w:val="00012ADA"/>
    <w:rsid w:val="00051ADE"/>
    <w:rsid w:val="00077766"/>
    <w:rsid w:val="0012660C"/>
    <w:rsid w:val="00144AB3"/>
    <w:rsid w:val="003126A7"/>
    <w:rsid w:val="00331B5A"/>
    <w:rsid w:val="00422786"/>
    <w:rsid w:val="00424081"/>
    <w:rsid w:val="00526ED4"/>
    <w:rsid w:val="006922BB"/>
    <w:rsid w:val="0076097A"/>
    <w:rsid w:val="00780308"/>
    <w:rsid w:val="00A248AD"/>
    <w:rsid w:val="00AB3C33"/>
    <w:rsid w:val="00B144C7"/>
    <w:rsid w:val="00B61926"/>
    <w:rsid w:val="00D63A97"/>
    <w:rsid w:val="00F0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4263E1"/>
  <w14:defaultImageDpi w14:val="300"/>
  <w15:docId w15:val="{879466C3-7497-4FE3-82AA-DB23060FA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48AD"/>
    <w:rPr>
      <w:rFonts w:eastAsiaTheme="minorHAnsi"/>
      <w:lang w:val="en-US"/>
    </w:rPr>
  </w:style>
  <w:style w:type="paragraph" w:styleId="Heading1">
    <w:name w:val="heading 1"/>
    <w:basedOn w:val="Normal"/>
    <w:link w:val="Heading1Char"/>
    <w:uiPriority w:val="9"/>
    <w:qFormat/>
    <w:rsid w:val="00B144C7"/>
    <w:pPr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097A"/>
    <w:pPr>
      <w:tabs>
        <w:tab w:val="center" w:pos="4320"/>
        <w:tab w:val="right" w:pos="8640"/>
      </w:tabs>
    </w:pPr>
    <w:rPr>
      <w:rFonts w:eastAsiaTheme="minorEastAsia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6097A"/>
  </w:style>
  <w:style w:type="paragraph" w:styleId="Footer">
    <w:name w:val="footer"/>
    <w:basedOn w:val="Normal"/>
    <w:link w:val="FooterChar"/>
    <w:uiPriority w:val="99"/>
    <w:unhideWhenUsed/>
    <w:rsid w:val="0076097A"/>
    <w:pPr>
      <w:tabs>
        <w:tab w:val="center" w:pos="4320"/>
        <w:tab w:val="right" w:pos="8640"/>
      </w:tabs>
    </w:pPr>
    <w:rPr>
      <w:rFonts w:eastAsiaTheme="minorEastAsia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6097A"/>
  </w:style>
  <w:style w:type="paragraph" w:styleId="BalloonText">
    <w:name w:val="Balloon Text"/>
    <w:basedOn w:val="Normal"/>
    <w:link w:val="BalloonTextChar"/>
    <w:uiPriority w:val="99"/>
    <w:semiHidden/>
    <w:unhideWhenUsed/>
    <w:rsid w:val="007609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97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48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26A7"/>
    <w:pPr>
      <w:spacing w:after="200" w:line="276" w:lineRule="auto"/>
      <w:ind w:left="720"/>
      <w:contextualSpacing/>
    </w:pPr>
    <w:rPr>
      <w:sz w:val="22"/>
      <w:szCs w:val="22"/>
      <w:lang w:val="en-GB"/>
    </w:rPr>
  </w:style>
  <w:style w:type="paragraph" w:customStyle="1" w:styleId="Default">
    <w:name w:val="Default"/>
    <w:rsid w:val="003126A7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table" w:styleId="TableGrid">
    <w:name w:val="Table Grid"/>
    <w:basedOn w:val="TableNormal"/>
    <w:uiPriority w:val="59"/>
    <w:rsid w:val="003126A7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144C7"/>
    <w:rPr>
      <w:rFonts w:ascii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8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s://www.gov.uk/government/uploads/system/uploads/attachment_data/file/317481/Cyber_Essentials_Requirements.pdf" TargetMode="External"/><Relationship Id="rId9" Type="http://schemas.openxmlformats.org/officeDocument/2006/relationships/hyperlink" Target="https://www.ncsc.gov.uk/information/threats-scope-cyber-essentials-scheme" TargetMode="External"/><Relationship Id="rId10" Type="http://schemas.openxmlformats.org/officeDocument/2006/relationships/hyperlink" Target="http://www.qgstandards.co.uk/accredited-practitioner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X:\Enterprise\Business%20Growth%20Move\Cyber%20Security\Templates\Cyber%20-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X:\Enterprise\Business Growth Move\Cyber Security\Templates\Cyber - Word Template.dotx</Template>
  <TotalTime>4</TotalTime>
  <Pages>17</Pages>
  <Words>2091</Words>
  <Characters>11920</Characters>
  <Application>Microsoft Macintosh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Summer</Company>
  <LinksUpToDate>false</LinksUpToDate>
  <CharactersWithSpaces>13984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Ashcroft</dc:creator>
  <cp:keywords/>
  <dc:description/>
  <cp:lastModifiedBy>Sarah Green</cp:lastModifiedBy>
  <cp:revision>2</cp:revision>
  <cp:lastPrinted>2016-03-02T08:55:00Z</cp:lastPrinted>
  <dcterms:created xsi:type="dcterms:W3CDTF">2017-08-15T14:53:00Z</dcterms:created>
  <dcterms:modified xsi:type="dcterms:W3CDTF">2017-08-15T14:53:00Z</dcterms:modified>
</cp:coreProperties>
</file>